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6B88D" w14:textId="77777777" w:rsidR="000628A5" w:rsidRDefault="00000000">
      <w:pPr>
        <w:spacing w:before="120" w:after="0"/>
        <w:rPr>
          <w:rFonts w:ascii="Arial Narrow" w:eastAsia="Arial Narrow" w:hAnsi="Arial Narrow" w:cs="Arial Narrow"/>
          <w:b/>
          <w:sz w:val="24"/>
          <w:szCs w:val="24"/>
        </w:rPr>
      </w:pPr>
      <w:r>
        <w:rPr>
          <w:rFonts w:ascii="Arial Narrow" w:eastAsia="Arial Narrow" w:hAnsi="Arial Narrow" w:cs="Arial Narrow"/>
          <w:b/>
          <w:sz w:val="24"/>
          <w:szCs w:val="24"/>
        </w:rPr>
        <w:t xml:space="preserve">До </w:t>
      </w:r>
    </w:p>
    <w:p w14:paraId="3B42F4C8" w14:textId="77777777" w:rsidR="000628A5" w:rsidRDefault="00000000">
      <w:pPr>
        <w:spacing w:before="120" w:after="0"/>
        <w:rPr>
          <w:rFonts w:ascii="Arial Narrow" w:eastAsia="Arial Narrow" w:hAnsi="Arial Narrow" w:cs="Arial Narrow"/>
          <w:b/>
          <w:sz w:val="24"/>
          <w:szCs w:val="24"/>
        </w:rPr>
      </w:pPr>
      <w:r>
        <w:rPr>
          <w:rFonts w:ascii="Arial Narrow" w:eastAsia="Arial Narrow" w:hAnsi="Arial Narrow" w:cs="Arial Narrow"/>
          <w:b/>
          <w:sz w:val="24"/>
          <w:szCs w:val="24"/>
        </w:rPr>
        <w:t>Акад. Николай Денков</w:t>
      </w:r>
    </w:p>
    <w:p w14:paraId="12B5645E" w14:textId="77777777" w:rsidR="000628A5" w:rsidRDefault="00000000">
      <w:pPr>
        <w:spacing w:before="120" w:after="0"/>
        <w:rPr>
          <w:rFonts w:ascii="Arial Narrow" w:eastAsia="Arial Narrow" w:hAnsi="Arial Narrow" w:cs="Arial Narrow"/>
          <w:b/>
          <w:sz w:val="24"/>
          <w:szCs w:val="24"/>
        </w:rPr>
      </w:pPr>
      <w:r>
        <w:rPr>
          <w:rFonts w:ascii="Arial Narrow" w:eastAsia="Arial Narrow" w:hAnsi="Arial Narrow" w:cs="Arial Narrow"/>
          <w:b/>
          <w:sz w:val="24"/>
          <w:szCs w:val="24"/>
        </w:rPr>
        <w:t>Министър на образованието и науката</w:t>
      </w:r>
    </w:p>
    <w:p w14:paraId="53D8171B" w14:textId="77777777" w:rsidR="000628A5" w:rsidRDefault="00000000">
      <w:pPr>
        <w:spacing w:before="120" w:after="0"/>
        <w:rPr>
          <w:rFonts w:ascii="Arial Narrow" w:eastAsia="Arial Narrow" w:hAnsi="Arial Narrow" w:cs="Arial Narrow"/>
          <w:b/>
          <w:sz w:val="24"/>
          <w:szCs w:val="24"/>
        </w:rPr>
      </w:pPr>
      <w:r>
        <w:rPr>
          <w:rFonts w:ascii="Arial Narrow" w:eastAsia="Arial Narrow" w:hAnsi="Arial Narrow" w:cs="Arial Narrow"/>
          <w:b/>
          <w:sz w:val="24"/>
          <w:szCs w:val="24"/>
        </w:rPr>
        <w:t>Министерство на образованието и науката</w:t>
      </w:r>
    </w:p>
    <w:p w14:paraId="23FB400D" w14:textId="77777777" w:rsidR="000628A5" w:rsidRDefault="00000000">
      <w:pPr>
        <w:spacing w:before="120" w:after="0"/>
        <w:rPr>
          <w:rFonts w:ascii="Arial Narrow" w:eastAsia="Arial Narrow" w:hAnsi="Arial Narrow" w:cs="Arial Narrow"/>
          <w:b/>
          <w:sz w:val="24"/>
          <w:szCs w:val="24"/>
        </w:rPr>
      </w:pPr>
      <w:r>
        <w:rPr>
          <w:rFonts w:ascii="Arial Narrow" w:eastAsia="Arial Narrow" w:hAnsi="Arial Narrow" w:cs="Arial Narrow"/>
          <w:b/>
          <w:sz w:val="24"/>
          <w:szCs w:val="24"/>
        </w:rPr>
        <w:t>на Република България</w:t>
      </w:r>
    </w:p>
    <w:p w14:paraId="78D4F302" w14:textId="77777777" w:rsidR="000628A5" w:rsidRDefault="000628A5">
      <w:pPr>
        <w:spacing w:before="120" w:after="0"/>
        <w:rPr>
          <w:rFonts w:ascii="Arial Narrow" w:eastAsia="Arial Narrow" w:hAnsi="Arial Narrow" w:cs="Arial Narrow"/>
          <w:sz w:val="24"/>
          <w:szCs w:val="24"/>
        </w:rPr>
      </w:pPr>
    </w:p>
    <w:p w14:paraId="1C7B8E16" w14:textId="77777777" w:rsidR="000628A5" w:rsidRDefault="000628A5">
      <w:pPr>
        <w:spacing w:before="120" w:after="0"/>
        <w:rPr>
          <w:rFonts w:ascii="Arial Narrow" w:eastAsia="Arial Narrow" w:hAnsi="Arial Narrow" w:cs="Arial Narrow"/>
          <w:sz w:val="24"/>
          <w:szCs w:val="24"/>
        </w:rPr>
      </w:pPr>
    </w:p>
    <w:p w14:paraId="4B06AD4B" w14:textId="77777777" w:rsidR="000628A5" w:rsidRDefault="000628A5">
      <w:pPr>
        <w:spacing w:before="120" w:after="0"/>
        <w:rPr>
          <w:rFonts w:ascii="Arial Narrow" w:eastAsia="Arial Narrow" w:hAnsi="Arial Narrow" w:cs="Arial Narrow"/>
          <w:sz w:val="24"/>
          <w:szCs w:val="24"/>
        </w:rPr>
      </w:pPr>
    </w:p>
    <w:p w14:paraId="5A330524" w14:textId="77777777" w:rsidR="000628A5" w:rsidRDefault="00000000">
      <w:pPr>
        <w:spacing w:before="120" w:after="0"/>
        <w:jc w:val="center"/>
        <w:rPr>
          <w:rFonts w:ascii="Arial Narrow" w:eastAsia="Arial Narrow" w:hAnsi="Arial Narrow" w:cs="Arial Narrow"/>
          <w:b/>
          <w:sz w:val="36"/>
          <w:szCs w:val="36"/>
        </w:rPr>
      </w:pPr>
      <w:r>
        <w:rPr>
          <w:rFonts w:ascii="Arial Narrow" w:eastAsia="Arial Narrow" w:hAnsi="Arial Narrow" w:cs="Arial Narrow"/>
          <w:b/>
          <w:sz w:val="36"/>
          <w:szCs w:val="36"/>
        </w:rPr>
        <w:t>Писмо</w:t>
      </w:r>
    </w:p>
    <w:p w14:paraId="72590952" w14:textId="77777777" w:rsidR="000628A5" w:rsidRDefault="000628A5">
      <w:pPr>
        <w:spacing w:before="120" w:after="0"/>
        <w:jc w:val="center"/>
        <w:rPr>
          <w:rFonts w:ascii="Arial Narrow" w:eastAsia="Arial Narrow" w:hAnsi="Arial Narrow" w:cs="Arial Narrow"/>
          <w:sz w:val="24"/>
          <w:szCs w:val="24"/>
        </w:rPr>
      </w:pPr>
    </w:p>
    <w:p w14:paraId="5CC7876C" w14:textId="77777777" w:rsidR="000628A5" w:rsidRDefault="00000000">
      <w:pPr>
        <w:shd w:val="clear" w:color="auto" w:fill="FFFFFF"/>
        <w:spacing w:after="0"/>
        <w:jc w:val="both"/>
        <w:rPr>
          <w:rFonts w:ascii="Arial Narrow" w:eastAsia="Arial Narrow" w:hAnsi="Arial Narrow" w:cs="Arial Narrow"/>
          <w:b/>
          <w:color w:val="323232"/>
          <w:sz w:val="24"/>
          <w:szCs w:val="24"/>
        </w:rPr>
      </w:pPr>
      <w:r>
        <w:rPr>
          <w:rFonts w:ascii="Arial Narrow" w:eastAsia="Arial Narrow" w:hAnsi="Arial Narrow" w:cs="Arial Narrow"/>
          <w:b/>
          <w:color w:val="323232"/>
          <w:sz w:val="24"/>
          <w:szCs w:val="24"/>
        </w:rPr>
        <w:t>Уважаеми Г-н Министър,</w:t>
      </w:r>
    </w:p>
    <w:p w14:paraId="6DA32528" w14:textId="77777777" w:rsidR="000628A5" w:rsidRDefault="000628A5">
      <w:pPr>
        <w:shd w:val="clear" w:color="auto" w:fill="FFFFFF"/>
        <w:spacing w:after="0"/>
        <w:jc w:val="both"/>
        <w:rPr>
          <w:rFonts w:ascii="Arial Narrow" w:eastAsia="Arial Narrow" w:hAnsi="Arial Narrow" w:cs="Arial Narrow"/>
          <w:color w:val="323232"/>
          <w:sz w:val="24"/>
          <w:szCs w:val="24"/>
        </w:rPr>
      </w:pPr>
    </w:p>
    <w:p w14:paraId="273C245C" w14:textId="77777777" w:rsidR="0053167B" w:rsidRDefault="0053167B" w:rsidP="0053167B">
      <w:pPr>
        <w:pBdr>
          <w:top w:val="nil"/>
          <w:left w:val="nil"/>
          <w:bottom w:val="nil"/>
          <w:right w:val="nil"/>
          <w:between w:val="nil"/>
        </w:pBdr>
        <w:spacing w:after="0" w:line="276" w:lineRule="auto"/>
        <w:jc w:val="both"/>
        <w:rPr>
          <w:rFonts w:ascii="Arial Narrow" w:eastAsia="Arial Narrow" w:hAnsi="Arial Narrow" w:cs="Arial Narrow"/>
          <w:color w:val="323232"/>
          <w:sz w:val="24"/>
          <w:szCs w:val="24"/>
          <w:highlight w:val="white"/>
        </w:rPr>
      </w:pPr>
      <w:r>
        <w:rPr>
          <w:rFonts w:ascii="Arial Narrow" w:eastAsia="Arial Narrow" w:hAnsi="Arial Narrow" w:cs="Arial Narrow"/>
          <w:color w:val="323232"/>
          <w:sz w:val="24"/>
          <w:szCs w:val="24"/>
          <w:highlight w:val="white"/>
        </w:rPr>
        <w:t>Карин дом вече 26 години е организация с водеща роля в предоставянето на професионални услуги за деца със специални нужди и техните семейства. През годините Карин дом се развива и израства като терапевтичен център за деца със специални потребности, в който работят висококвалифицирани специалисти: кинезитерапевти, рехабилитатори, логопеди, психолози, специални педагози, социални работници. Сред основните цели на Карин дом са:</w:t>
      </w:r>
    </w:p>
    <w:p w14:paraId="494B9BD6" w14:textId="77777777" w:rsidR="0053167B" w:rsidRDefault="0053167B" w:rsidP="0053167B">
      <w:pPr>
        <w:numPr>
          <w:ilvl w:val="0"/>
          <w:numId w:val="1"/>
        </w:numPr>
        <w:shd w:val="clear" w:color="auto" w:fill="FFFFFF"/>
        <w:spacing w:after="0" w:line="276" w:lineRule="auto"/>
        <w:jc w:val="both"/>
        <w:rPr>
          <w:rFonts w:ascii="Arial Narrow" w:eastAsia="Arial Narrow" w:hAnsi="Arial Narrow" w:cs="Arial Narrow"/>
          <w:sz w:val="24"/>
          <w:szCs w:val="24"/>
          <w:highlight w:val="white"/>
        </w:rPr>
      </w:pPr>
      <w:r>
        <w:rPr>
          <w:rFonts w:ascii="Arial Narrow" w:eastAsia="Arial Narrow" w:hAnsi="Arial Narrow" w:cs="Arial Narrow"/>
          <w:color w:val="323232"/>
          <w:sz w:val="24"/>
          <w:szCs w:val="24"/>
          <w:highlight w:val="white"/>
        </w:rPr>
        <w:t>Предоставяне качествени услуги на деца със специални нужди и на техните семейства за предотвратяване изоставянето на деца в институции и за успешна социална интеграция на децата и семействата като цяло.</w:t>
      </w:r>
    </w:p>
    <w:p w14:paraId="74A64658" w14:textId="77777777" w:rsidR="0053167B" w:rsidRDefault="0053167B" w:rsidP="0053167B">
      <w:pPr>
        <w:numPr>
          <w:ilvl w:val="0"/>
          <w:numId w:val="1"/>
        </w:numPr>
        <w:shd w:val="clear" w:color="auto" w:fill="FFFFFF"/>
        <w:spacing w:after="0" w:line="276" w:lineRule="auto"/>
        <w:jc w:val="both"/>
        <w:rPr>
          <w:rFonts w:ascii="Arial Narrow" w:eastAsia="Arial Narrow" w:hAnsi="Arial Narrow" w:cs="Arial Narrow"/>
          <w:sz w:val="24"/>
          <w:szCs w:val="24"/>
          <w:highlight w:val="white"/>
        </w:rPr>
      </w:pPr>
      <w:r>
        <w:rPr>
          <w:rFonts w:ascii="Arial Narrow" w:eastAsia="Arial Narrow" w:hAnsi="Arial Narrow" w:cs="Arial Narrow"/>
          <w:color w:val="323232"/>
          <w:sz w:val="24"/>
          <w:szCs w:val="24"/>
          <w:highlight w:val="white"/>
        </w:rPr>
        <w:t>Разпространяване добрата практика чрез обучения и консултации на родители и специалисти, работещи с деца със специални нужди от цялата страна, придържайки се към международните стандарти.</w:t>
      </w:r>
    </w:p>
    <w:p w14:paraId="3B406A51" w14:textId="77777777" w:rsidR="0053167B" w:rsidRPr="0053167B" w:rsidRDefault="0053167B" w:rsidP="0053167B">
      <w:pPr>
        <w:numPr>
          <w:ilvl w:val="0"/>
          <w:numId w:val="1"/>
        </w:numPr>
        <w:shd w:val="clear" w:color="auto" w:fill="FFFFFF"/>
        <w:spacing w:line="276" w:lineRule="auto"/>
        <w:jc w:val="both"/>
        <w:rPr>
          <w:rFonts w:ascii="Arial Narrow" w:eastAsia="Arial Narrow" w:hAnsi="Arial Narrow" w:cs="Arial Narrow"/>
          <w:sz w:val="24"/>
          <w:szCs w:val="24"/>
          <w:highlight w:val="white"/>
        </w:rPr>
      </w:pPr>
      <w:r>
        <w:rPr>
          <w:rFonts w:ascii="Arial Narrow" w:eastAsia="Arial Narrow" w:hAnsi="Arial Narrow" w:cs="Arial Narrow"/>
          <w:color w:val="323232"/>
          <w:sz w:val="24"/>
          <w:szCs w:val="24"/>
          <w:highlight w:val="white"/>
        </w:rPr>
        <w:t xml:space="preserve">Работа за застъпничество и промяна на политиките за деца на местно, регионално и държавно ниво. </w:t>
      </w:r>
    </w:p>
    <w:p w14:paraId="26D55117" w14:textId="0B775C5F" w:rsidR="000628A5" w:rsidRPr="0053167B" w:rsidRDefault="0053167B" w:rsidP="0053167B">
      <w:pPr>
        <w:shd w:val="clear" w:color="auto" w:fill="FFFFFF"/>
        <w:spacing w:line="276" w:lineRule="auto"/>
        <w:jc w:val="both"/>
        <w:rPr>
          <w:rFonts w:ascii="Arial Narrow" w:eastAsia="Arial Narrow" w:hAnsi="Arial Narrow" w:cs="Arial Narrow"/>
          <w:sz w:val="24"/>
          <w:szCs w:val="24"/>
          <w:highlight w:val="white"/>
        </w:rPr>
      </w:pPr>
      <w:r>
        <w:rPr>
          <w:rFonts w:ascii="Arial Narrow" w:eastAsia="Arial Narrow" w:hAnsi="Arial Narrow" w:cs="Arial Narrow"/>
          <w:color w:val="323232"/>
          <w:sz w:val="24"/>
          <w:szCs w:val="24"/>
          <w:highlight w:val="white"/>
        </w:rPr>
        <w:t>В продължение на години е активното участие на Крин дом в процеса на Приобщаващото образование</w:t>
      </w:r>
      <w:r>
        <w:rPr>
          <w:rFonts w:ascii="Arial Narrow" w:eastAsia="Arial Narrow" w:hAnsi="Arial Narrow" w:cs="Arial Narrow"/>
          <w:color w:val="323232"/>
          <w:sz w:val="24"/>
          <w:szCs w:val="24"/>
        </w:rPr>
        <w:t xml:space="preserve"> на 04.07.2022 г. в гр. София Фондация “Карин дом“ организирахме кръгла маса на тема “Адресиране на препоръки за промяна на политики за приобщаващо образование“*. На една маса, заедно с институции, специалисти, родители и граждански организации седнахме и обменихме идеи, препоръки и успехи, като направихме конкретни предложения в подкрепа на образованието на децата със специални нужди. Представените препоръки са разработени от специалисти и експерти на Карин дом, на база опита и редица консултации, които направихме с различни организации, родители и специалисти в сферата. С участниците в кръглата маса споделихме единно мислене за спешната нужда от съществени реформи, по-задълбочени анализи на текущата ситуация и разбира се, предприемането на конкретни стъпки и промени.</w:t>
      </w:r>
    </w:p>
    <w:p w14:paraId="6094A603" w14:textId="77777777" w:rsidR="000628A5" w:rsidRDefault="00000000">
      <w:pPr>
        <w:shd w:val="clear" w:color="auto" w:fill="FFFFFF"/>
        <w:spacing w:after="0" w:line="276" w:lineRule="auto"/>
        <w:jc w:val="both"/>
        <w:rPr>
          <w:rFonts w:ascii="Arial Narrow" w:eastAsia="Arial Narrow" w:hAnsi="Arial Narrow" w:cs="Arial Narrow"/>
          <w:b/>
          <w:color w:val="323232"/>
          <w:sz w:val="24"/>
          <w:szCs w:val="24"/>
        </w:rPr>
      </w:pPr>
      <w:r>
        <w:rPr>
          <w:rFonts w:ascii="Arial Narrow" w:eastAsia="Arial Narrow" w:hAnsi="Arial Narrow" w:cs="Arial Narrow"/>
          <w:b/>
          <w:color w:val="323232"/>
          <w:sz w:val="24"/>
          <w:szCs w:val="24"/>
        </w:rPr>
        <w:lastRenderedPageBreak/>
        <w:t>Екипът на Карин дом официално адресирахме до всички отговорни институции следните конкретни препоръки за подобряване на условията, средата и разбиранията за ролята и значението на приобщаващото образование в България, като изразяваме пълна готовност да участваме в обсъждания и работни група за търсене на скорошни решения:</w:t>
      </w:r>
    </w:p>
    <w:p w14:paraId="41B1A5F2" w14:textId="53C4AF2D" w:rsidR="000628A5" w:rsidRDefault="00000000">
      <w:pPr>
        <w:numPr>
          <w:ilvl w:val="0"/>
          <w:numId w:val="2"/>
        </w:numPr>
        <w:shd w:val="clear" w:color="auto" w:fill="FFFFFF"/>
        <w:spacing w:after="0" w:line="276" w:lineRule="auto"/>
        <w:jc w:val="both"/>
        <w:rPr>
          <w:sz w:val="24"/>
          <w:szCs w:val="24"/>
        </w:rPr>
      </w:pPr>
      <w:r>
        <w:rPr>
          <w:rFonts w:ascii="Arial Narrow" w:eastAsia="Arial Narrow" w:hAnsi="Arial Narrow" w:cs="Arial Narrow"/>
          <w:b/>
          <w:color w:val="323232"/>
          <w:sz w:val="24"/>
          <w:szCs w:val="24"/>
        </w:rPr>
        <w:t>Въвеждане на единна национална информационна система</w:t>
      </w:r>
      <w:r w:rsidR="00354C76">
        <w:rPr>
          <w:rFonts w:ascii="Arial Narrow" w:eastAsia="Arial Narrow" w:hAnsi="Arial Narrow" w:cs="Arial Narrow"/>
          <w:b/>
          <w:color w:val="323232"/>
          <w:sz w:val="24"/>
          <w:szCs w:val="24"/>
        </w:rPr>
        <w:t xml:space="preserve"> между МОН, МТСП, МЗ </w:t>
      </w:r>
      <w:r>
        <w:rPr>
          <w:rFonts w:ascii="Arial Narrow" w:eastAsia="Arial Narrow" w:hAnsi="Arial Narrow" w:cs="Arial Narrow"/>
          <w:b/>
          <w:color w:val="323232"/>
          <w:sz w:val="24"/>
          <w:szCs w:val="24"/>
        </w:rPr>
        <w:t>, включваща и Регистър за деца с увреждания  и хронични заболявания, за наблюдение на целия период на развитие на детето (0-18 години) и семейството.</w:t>
      </w:r>
      <w:r>
        <w:rPr>
          <w:rFonts w:ascii="Arial Narrow" w:eastAsia="Arial Narrow" w:hAnsi="Arial Narrow" w:cs="Arial Narrow"/>
          <w:color w:val="323232"/>
          <w:sz w:val="24"/>
          <w:szCs w:val="24"/>
        </w:rPr>
        <w:t xml:space="preserve"> </w:t>
      </w:r>
      <w:r>
        <w:rPr>
          <w:rFonts w:ascii="Arial Narrow" w:eastAsia="Arial Narrow" w:hAnsi="Arial Narrow" w:cs="Arial Narrow"/>
          <w:i/>
          <w:color w:val="323232"/>
          <w:sz w:val="24"/>
          <w:szCs w:val="24"/>
        </w:rPr>
        <w:t>Липсва единна информационна система/регистър за деца с увреждания, която да събира информация и споделя с всички специалисти, участващи в процеса на включващото образование. Това дава възможност да се разработят стратегии за цялостното менажиране във времето на живота и обучението на дете със специални потребности.</w:t>
      </w:r>
    </w:p>
    <w:p w14:paraId="5737FB1F" w14:textId="5BE81ADE" w:rsidR="000628A5" w:rsidRDefault="00000000">
      <w:pPr>
        <w:numPr>
          <w:ilvl w:val="0"/>
          <w:numId w:val="2"/>
        </w:numPr>
        <w:shd w:val="clear" w:color="auto" w:fill="FFFFFF"/>
        <w:spacing w:after="0" w:line="276" w:lineRule="auto"/>
        <w:jc w:val="both"/>
        <w:rPr>
          <w:sz w:val="24"/>
          <w:szCs w:val="24"/>
        </w:rPr>
      </w:pPr>
      <w:r>
        <w:rPr>
          <w:rFonts w:ascii="Arial Narrow" w:eastAsia="Arial Narrow" w:hAnsi="Arial Narrow" w:cs="Arial Narrow"/>
          <w:b/>
          <w:color w:val="323232"/>
          <w:sz w:val="24"/>
          <w:szCs w:val="24"/>
        </w:rPr>
        <w:t xml:space="preserve">Изготвяне на „Пътна карта“ за пътя на детето и семейството –  </w:t>
      </w:r>
      <w:r>
        <w:rPr>
          <w:rFonts w:ascii="Arial Narrow" w:eastAsia="Arial Narrow" w:hAnsi="Arial Narrow" w:cs="Arial Narrow"/>
          <w:i/>
          <w:color w:val="323232"/>
          <w:sz w:val="24"/>
          <w:szCs w:val="24"/>
        </w:rPr>
        <w:t xml:space="preserve">от раждането до завършване на образованието с възможности за скрининг на няколко етапа в ранна детска възраст, ранна диагностика, оценка на развитието, здраве, обща и допълнителна подкрепа за личностно развитие, осигуряване на пълно социално включване на основата на правата на децата и хората с увреждания. Да се въведе </w:t>
      </w:r>
      <w:proofErr w:type="spellStart"/>
      <w:r>
        <w:rPr>
          <w:rFonts w:ascii="Arial Narrow" w:eastAsia="Arial Narrow" w:hAnsi="Arial Narrow" w:cs="Arial Narrow"/>
          <w:i/>
          <w:color w:val="323232"/>
          <w:sz w:val="24"/>
          <w:szCs w:val="24"/>
        </w:rPr>
        <w:t>холистичен</w:t>
      </w:r>
      <w:proofErr w:type="spellEnd"/>
      <w:r>
        <w:rPr>
          <w:rFonts w:ascii="Arial Narrow" w:eastAsia="Arial Narrow" w:hAnsi="Arial Narrow" w:cs="Arial Narrow"/>
          <w:i/>
          <w:color w:val="323232"/>
          <w:sz w:val="24"/>
          <w:szCs w:val="24"/>
        </w:rPr>
        <w:t xml:space="preserve"> подход към детето, тъй като той е съобразен с различните умения на децата и е подход, който подготвя детето да се реализира добре като възрастен. Предимството е, че не е фокусирано само върху умственото развитие, но и върху </w:t>
      </w:r>
      <w:proofErr w:type="spellStart"/>
      <w:r>
        <w:rPr>
          <w:rFonts w:ascii="Arial Narrow" w:eastAsia="Arial Narrow" w:hAnsi="Arial Narrow" w:cs="Arial Narrow"/>
          <w:i/>
          <w:color w:val="323232"/>
          <w:sz w:val="24"/>
          <w:szCs w:val="24"/>
        </w:rPr>
        <w:t>психосоциалното</w:t>
      </w:r>
      <w:proofErr w:type="spellEnd"/>
      <w:r>
        <w:rPr>
          <w:rFonts w:ascii="Arial Narrow" w:eastAsia="Arial Narrow" w:hAnsi="Arial Narrow" w:cs="Arial Narrow"/>
          <w:i/>
          <w:color w:val="323232"/>
          <w:sz w:val="24"/>
          <w:szCs w:val="24"/>
        </w:rPr>
        <w:t xml:space="preserve"> и емоционалното развитие на децата и т.н. В процеса на диагностициране и получаване на подкрепа липсва структурирана информация за пътя, който трябва да изминат семействата на деца със затруднения в развитието и увреждания. Семействата не знаят към кого да се обърнат, търсят различни специалисти и получават разнородна информация. Процесът отнема време и усилия и забавя получаването на подкрепа в ранна възраст.</w:t>
      </w:r>
    </w:p>
    <w:p w14:paraId="19A9B5AC" w14:textId="77777777" w:rsidR="000628A5" w:rsidRDefault="00000000">
      <w:pPr>
        <w:numPr>
          <w:ilvl w:val="0"/>
          <w:numId w:val="2"/>
        </w:numPr>
        <w:shd w:val="clear" w:color="auto" w:fill="FFFFFF"/>
        <w:spacing w:after="0" w:line="276" w:lineRule="auto"/>
        <w:jc w:val="both"/>
        <w:rPr>
          <w:sz w:val="24"/>
          <w:szCs w:val="24"/>
        </w:rPr>
      </w:pPr>
      <w:r>
        <w:rPr>
          <w:rFonts w:ascii="Arial Narrow" w:eastAsia="Arial Narrow" w:hAnsi="Arial Narrow" w:cs="Arial Narrow"/>
          <w:b/>
          <w:color w:val="323232"/>
          <w:sz w:val="24"/>
          <w:szCs w:val="24"/>
        </w:rPr>
        <w:t>Намаляване на броя на децата в групите и класовете до 20, а когато има деца със СОП да се намалят реално до 15.</w:t>
      </w:r>
      <w:r>
        <w:rPr>
          <w:rFonts w:ascii="Arial Narrow" w:eastAsia="Arial Narrow" w:hAnsi="Arial Narrow" w:cs="Arial Narrow"/>
          <w:color w:val="323232"/>
          <w:sz w:val="24"/>
          <w:szCs w:val="24"/>
        </w:rPr>
        <w:t xml:space="preserve"> </w:t>
      </w:r>
      <w:r>
        <w:rPr>
          <w:rFonts w:ascii="Arial Narrow" w:eastAsia="Arial Narrow" w:hAnsi="Arial Narrow" w:cs="Arial Narrow"/>
          <w:i/>
          <w:color w:val="323232"/>
          <w:sz w:val="24"/>
          <w:szCs w:val="24"/>
        </w:rPr>
        <w:t>Големият брой (около 30-35) деца в една група и клас затруднява образователния процес и особено приобщаващо образование. Физически дори е трудно да се обхванат толкова деца от един учител и пом. възпитател, а какво остава да се осигури индивидуално внимание на всяко дете и да се задоволят неговите специални образователни потребности. Предвиденото в законодателството намаляване на групите и класовете в случаите на дете със СОП много рядко се използва като възможност. Тук идва и въпроса за недостига на педагогически специалисти и съответно места за децата в детските градини.</w:t>
      </w:r>
    </w:p>
    <w:p w14:paraId="2A31C174" w14:textId="77777777" w:rsidR="0053167B" w:rsidRDefault="0053167B" w:rsidP="0053167B">
      <w:pPr>
        <w:numPr>
          <w:ilvl w:val="0"/>
          <w:numId w:val="2"/>
        </w:numPr>
        <w:shd w:val="clear" w:color="auto" w:fill="FFFFFF"/>
        <w:spacing w:after="0" w:line="276" w:lineRule="auto"/>
        <w:jc w:val="both"/>
        <w:rPr>
          <w:sz w:val="24"/>
          <w:szCs w:val="24"/>
        </w:rPr>
      </w:pPr>
      <w:r>
        <w:rPr>
          <w:rFonts w:ascii="Arial Narrow" w:eastAsia="Arial Narrow" w:hAnsi="Arial Narrow" w:cs="Arial Narrow"/>
          <w:b/>
          <w:color w:val="323232"/>
          <w:sz w:val="24"/>
          <w:szCs w:val="24"/>
        </w:rPr>
        <w:t>Ревизиране на учебните  програми, планове и помагала, по които се обучават деца със специални потребности, обект на приобщаващото образование.</w:t>
      </w:r>
      <w:r>
        <w:rPr>
          <w:rFonts w:ascii="Arial Narrow" w:eastAsia="Arial Narrow" w:hAnsi="Arial Narrow" w:cs="Arial Narrow"/>
          <w:color w:val="323232"/>
          <w:sz w:val="24"/>
          <w:szCs w:val="24"/>
        </w:rPr>
        <w:t xml:space="preserve"> </w:t>
      </w:r>
      <w:r>
        <w:rPr>
          <w:rFonts w:ascii="Arial Narrow" w:eastAsia="Arial Narrow" w:hAnsi="Arial Narrow" w:cs="Arial Narrow"/>
          <w:i/>
          <w:color w:val="323232"/>
          <w:sz w:val="24"/>
          <w:szCs w:val="24"/>
        </w:rPr>
        <w:t xml:space="preserve">Ресурсните учители и педагозите да имат свободата да избират подходящи методи и подходи при приобщаването на децата със СОП и да могат при необходимост да  адаптират учебното съдържание. На този етап практиката и обратната връзка от родители и учители показва, че те не са съобразени с възможностите на децата, не са добре разработени като поредица от стъпки и са заложени високи цели за постигане. Плановете за подкрепа на децата със специални образователни потребности да бъдат базирани на Функционална оценка на знанията и уменията. В тях да бъдат заложени както цели, така и конкретните стъпки и задачи за постигането им. Практиката до сега е учителят заедно с родителя адаптират материала в учебника според възможностите на детето. Ако МОН възприеме задължителното условие при обявяване на обществена поръчка за учебници, да бъде всеки </w:t>
      </w:r>
      <w:r>
        <w:rPr>
          <w:rFonts w:ascii="Arial Narrow" w:eastAsia="Arial Narrow" w:hAnsi="Arial Narrow" w:cs="Arial Narrow"/>
          <w:i/>
          <w:color w:val="323232"/>
          <w:sz w:val="24"/>
          <w:szCs w:val="24"/>
        </w:rPr>
        <w:lastRenderedPageBreak/>
        <w:t>творчески екип заедно с проект за учебник да разработи и адаптирана негова версия за деца със СОП, то няма да се налага това да го правят по-късно учителите и родителите. Предвид многообразието на учебниците по които се учи в България това изключително много ще улесни адаптирането на учебния материал за децата.</w:t>
      </w:r>
    </w:p>
    <w:p w14:paraId="1EAB400F" w14:textId="28DF65CE" w:rsidR="000628A5" w:rsidRDefault="00000000">
      <w:pPr>
        <w:numPr>
          <w:ilvl w:val="0"/>
          <w:numId w:val="2"/>
        </w:numPr>
        <w:shd w:val="clear" w:color="auto" w:fill="FFFFFF"/>
        <w:spacing w:after="0" w:line="276" w:lineRule="auto"/>
        <w:jc w:val="both"/>
        <w:rPr>
          <w:rFonts w:ascii="Arial Narrow" w:eastAsia="Arial Narrow" w:hAnsi="Arial Narrow" w:cs="Arial Narrow"/>
          <w:i/>
          <w:color w:val="323232"/>
          <w:sz w:val="24"/>
          <w:szCs w:val="24"/>
        </w:rPr>
      </w:pPr>
      <w:r>
        <w:rPr>
          <w:rFonts w:ascii="Arial Narrow" w:eastAsia="Arial Narrow" w:hAnsi="Arial Narrow" w:cs="Arial Narrow"/>
          <w:b/>
          <w:color w:val="323232"/>
          <w:sz w:val="24"/>
          <w:szCs w:val="24"/>
        </w:rPr>
        <w:t>Изграждане на широк екип около детето и  включване на семейството като партньор в приобщаващото образование.</w:t>
      </w:r>
      <w:r>
        <w:rPr>
          <w:rFonts w:ascii="Arial Narrow" w:eastAsia="Arial Narrow" w:hAnsi="Arial Narrow" w:cs="Arial Narrow"/>
          <w:i/>
          <w:color w:val="323232"/>
          <w:sz w:val="24"/>
          <w:szCs w:val="24"/>
        </w:rPr>
        <w:t xml:space="preserve"> Много често децата със специални нужди, постъпили в детска градина, училище  получават допълнително подкрепа от социални услуги в общността и други специалисти.  Изключително важно е екипът от специалисти от образователна система да работи в сътрудничество с тези специалисти и да провеждат регулярни срещи помежду си. При преход на децата от  детска ясла към детска градина, от детска градина към училище адаптацията на децата може да улесни чрез междуекипни срещи преди старта н</w:t>
      </w:r>
      <w:r w:rsidR="00354C76">
        <w:rPr>
          <w:rFonts w:ascii="Arial Narrow" w:eastAsia="Arial Narrow" w:hAnsi="Arial Narrow" w:cs="Arial Narrow"/>
          <w:i/>
          <w:color w:val="323232"/>
          <w:sz w:val="24"/>
          <w:szCs w:val="24"/>
        </w:rPr>
        <w:t>а у</w:t>
      </w:r>
      <w:r>
        <w:rPr>
          <w:rFonts w:ascii="Arial Narrow" w:eastAsia="Arial Narrow" w:hAnsi="Arial Narrow" w:cs="Arial Narrow"/>
          <w:i/>
          <w:color w:val="323232"/>
          <w:sz w:val="24"/>
          <w:szCs w:val="24"/>
        </w:rPr>
        <w:t>чебната година.</w:t>
      </w:r>
    </w:p>
    <w:p w14:paraId="7674081F" w14:textId="77777777" w:rsidR="008C0A51" w:rsidRPr="008C0A51" w:rsidRDefault="00000000">
      <w:pPr>
        <w:numPr>
          <w:ilvl w:val="0"/>
          <w:numId w:val="2"/>
        </w:numPr>
        <w:shd w:val="clear" w:color="auto" w:fill="FFFFFF"/>
        <w:spacing w:after="0" w:line="276" w:lineRule="auto"/>
        <w:jc w:val="both"/>
        <w:rPr>
          <w:sz w:val="24"/>
          <w:szCs w:val="24"/>
        </w:rPr>
      </w:pPr>
      <w:r>
        <w:rPr>
          <w:rFonts w:ascii="Arial Narrow" w:eastAsia="Arial Narrow" w:hAnsi="Arial Narrow" w:cs="Arial Narrow"/>
          <w:b/>
          <w:color w:val="323232"/>
          <w:sz w:val="24"/>
          <w:szCs w:val="24"/>
        </w:rPr>
        <w:t xml:space="preserve">Осигуряване на </w:t>
      </w:r>
      <w:r w:rsidR="00354C76">
        <w:rPr>
          <w:rFonts w:ascii="Arial Narrow" w:eastAsia="Arial Narrow" w:hAnsi="Arial Narrow" w:cs="Arial Narrow"/>
          <w:b/>
          <w:color w:val="323232"/>
          <w:sz w:val="24"/>
          <w:szCs w:val="24"/>
        </w:rPr>
        <w:t xml:space="preserve">достатъчно </w:t>
      </w:r>
      <w:r>
        <w:rPr>
          <w:rFonts w:ascii="Arial Narrow" w:eastAsia="Arial Narrow" w:hAnsi="Arial Narrow" w:cs="Arial Narrow"/>
          <w:b/>
          <w:color w:val="323232"/>
          <w:sz w:val="24"/>
          <w:szCs w:val="24"/>
        </w:rPr>
        <w:t>асистенти</w:t>
      </w:r>
      <w:r w:rsidR="00354C76">
        <w:rPr>
          <w:rFonts w:ascii="Arial Narrow" w:eastAsia="Arial Narrow" w:hAnsi="Arial Narrow" w:cs="Arial Narrow"/>
          <w:b/>
          <w:color w:val="323232"/>
          <w:sz w:val="24"/>
          <w:szCs w:val="24"/>
        </w:rPr>
        <w:t xml:space="preserve"> и специалисти ( ресурсни учители, помощник на учителя, логопеди, психолози и др.) </w:t>
      </w:r>
      <w:r>
        <w:rPr>
          <w:rFonts w:ascii="Arial Narrow" w:eastAsia="Arial Narrow" w:hAnsi="Arial Narrow" w:cs="Arial Narrow"/>
          <w:b/>
          <w:color w:val="323232"/>
          <w:sz w:val="24"/>
          <w:szCs w:val="24"/>
        </w:rPr>
        <w:t xml:space="preserve">осигуряващи допълнителна специализирана подкрепа на децата и учениците в процеса на включващото образование. </w:t>
      </w:r>
      <w:r>
        <w:rPr>
          <w:rFonts w:ascii="Arial Narrow" w:eastAsia="Arial Narrow" w:hAnsi="Arial Narrow" w:cs="Arial Narrow"/>
          <w:i/>
          <w:color w:val="323232"/>
          <w:sz w:val="24"/>
          <w:szCs w:val="24"/>
        </w:rPr>
        <w:t xml:space="preserve">Осигуряване на повече ресурсни учители в системата на образованието за задоволяване на нуждите на всички деца със СОП, както и на достатъчно социални и лични асистенти в подкрепа на децата в детска градина и училище. По-опита на Исландия млади хора, завършили  средно образование могат да бъдат асистенти на деца със СОП, след кратко обучение, така ще са в помощ на учителя. </w:t>
      </w:r>
    </w:p>
    <w:p w14:paraId="2AC5383F" w14:textId="4CA52472" w:rsidR="000628A5" w:rsidRDefault="008C0A51" w:rsidP="008C0A51">
      <w:pPr>
        <w:shd w:val="clear" w:color="auto" w:fill="FFFFFF"/>
        <w:spacing w:after="0" w:line="276" w:lineRule="auto"/>
        <w:ind w:left="720"/>
        <w:jc w:val="both"/>
        <w:rPr>
          <w:sz w:val="24"/>
          <w:szCs w:val="24"/>
        </w:rPr>
      </w:pPr>
      <w:r>
        <w:rPr>
          <w:rFonts w:ascii="Arial Narrow" w:eastAsia="Arial Narrow" w:hAnsi="Arial Narrow" w:cs="Arial Narrow"/>
          <w:i/>
          <w:color w:val="323232"/>
          <w:sz w:val="24"/>
          <w:szCs w:val="24"/>
        </w:rPr>
        <w:t>Тук поставяме въпроса до колко може да се подобри достъпът на доброволците в системата на образованието. Друг важен въпрос е намаляването на</w:t>
      </w:r>
      <w:r w:rsidR="003255F4">
        <w:rPr>
          <w:rFonts w:ascii="Arial Narrow" w:eastAsia="Arial Narrow" w:hAnsi="Arial Narrow" w:cs="Arial Narrow"/>
          <w:i/>
          <w:color w:val="323232"/>
          <w:sz w:val="24"/>
          <w:szCs w:val="24"/>
        </w:rPr>
        <w:t xml:space="preserve"> броя на децата, с които работи един ресурсен учител под 12,което ще позволи да се увеличат часовете на работа в всяко дете. Ако помощник на учителя е с групата/класа през целия учебен ден също ще се увеличи съществено подкрепата на учителя и децата.</w:t>
      </w:r>
    </w:p>
    <w:p w14:paraId="369CE032" w14:textId="77777777" w:rsidR="000628A5" w:rsidRDefault="00000000">
      <w:pPr>
        <w:numPr>
          <w:ilvl w:val="0"/>
          <w:numId w:val="2"/>
        </w:numPr>
        <w:shd w:val="clear" w:color="auto" w:fill="FFFFFF"/>
        <w:spacing w:after="0" w:line="276" w:lineRule="auto"/>
        <w:jc w:val="both"/>
        <w:rPr>
          <w:sz w:val="24"/>
          <w:szCs w:val="24"/>
        </w:rPr>
      </w:pPr>
      <w:r>
        <w:rPr>
          <w:rFonts w:ascii="Arial Narrow" w:eastAsia="Arial Narrow" w:hAnsi="Arial Narrow" w:cs="Arial Narrow"/>
          <w:b/>
          <w:color w:val="323232"/>
          <w:sz w:val="24"/>
          <w:szCs w:val="24"/>
        </w:rPr>
        <w:t>Подобряване на достъпността до детска градини и училище на децата със специални потребности, децата от различни етнически групи и бежанци, децата от уязвими социални групи, живеещи в бедност, децата живеещи в отдалечени райони и децата с риск от отпадане от образователната система.</w:t>
      </w:r>
      <w:r>
        <w:rPr>
          <w:rFonts w:ascii="Arial Narrow" w:eastAsia="Arial Narrow" w:hAnsi="Arial Narrow" w:cs="Arial Narrow"/>
          <w:color w:val="323232"/>
          <w:sz w:val="24"/>
          <w:szCs w:val="24"/>
        </w:rPr>
        <w:t xml:space="preserve">  </w:t>
      </w:r>
      <w:r>
        <w:rPr>
          <w:rFonts w:ascii="Arial Narrow" w:eastAsia="Arial Narrow" w:hAnsi="Arial Narrow" w:cs="Arial Narrow"/>
          <w:i/>
          <w:color w:val="323232"/>
          <w:sz w:val="24"/>
          <w:szCs w:val="24"/>
        </w:rPr>
        <w:t>Много родители споделят, че срещат трудности при записване на деца със СОП в детско заведение и училище. За децата от отдалечените райони в страната достъпът до образование е органичен. Също така липсват или са недостатъчни специалистите, услугите и подкрепата за деца, живеещи в малки населени места, отдалечени от областните градове. Семействата трябва да пътуват на дълги разстояния, за да получат децата им необходимата подкрепа.</w:t>
      </w:r>
      <w:r>
        <w:rPr>
          <w:rFonts w:ascii="Arial Narrow" w:eastAsia="Arial Narrow" w:hAnsi="Arial Narrow" w:cs="Arial Narrow"/>
          <w:color w:val="323232"/>
          <w:sz w:val="24"/>
          <w:szCs w:val="24"/>
        </w:rPr>
        <w:t xml:space="preserve"> </w:t>
      </w:r>
      <w:r>
        <w:rPr>
          <w:rFonts w:ascii="Arial Narrow" w:eastAsia="Arial Narrow" w:hAnsi="Arial Narrow" w:cs="Arial Narrow"/>
          <w:i/>
          <w:color w:val="323232"/>
          <w:sz w:val="24"/>
          <w:szCs w:val="24"/>
        </w:rPr>
        <w:t xml:space="preserve">Търсене на възможности за обхващане за допълнителна подкрепа и терапевтични услуги за деца от отдалечени райони и малки градове. Например чрез </w:t>
      </w:r>
      <w:r>
        <w:rPr>
          <w:rFonts w:ascii="Arial Narrow" w:eastAsia="Arial Narrow" w:hAnsi="Arial Narrow" w:cs="Arial Narrow"/>
          <w:b/>
          <w:i/>
          <w:color w:val="323232"/>
          <w:sz w:val="24"/>
          <w:szCs w:val="24"/>
        </w:rPr>
        <w:t>Мобилни услуги за допълнителна подкрепа</w:t>
      </w:r>
      <w:r>
        <w:rPr>
          <w:rFonts w:ascii="Arial Narrow" w:eastAsia="Arial Narrow" w:hAnsi="Arial Narrow" w:cs="Arial Narrow"/>
          <w:i/>
          <w:color w:val="323232"/>
          <w:sz w:val="24"/>
          <w:szCs w:val="24"/>
        </w:rPr>
        <w:t xml:space="preserve"> за личностно развитие – не само Регионални центрове да предоставят допълнителна подкрепа в детски градини и училища.</w:t>
      </w:r>
    </w:p>
    <w:p w14:paraId="3B51A0A0" w14:textId="77777777" w:rsidR="000628A5" w:rsidRDefault="00000000">
      <w:pPr>
        <w:numPr>
          <w:ilvl w:val="0"/>
          <w:numId w:val="2"/>
        </w:numPr>
        <w:shd w:val="clear" w:color="auto" w:fill="FFFFFF"/>
        <w:spacing w:after="0" w:line="276" w:lineRule="auto"/>
        <w:jc w:val="both"/>
        <w:rPr>
          <w:sz w:val="24"/>
          <w:szCs w:val="24"/>
        </w:rPr>
      </w:pPr>
      <w:r>
        <w:rPr>
          <w:rFonts w:ascii="Arial Narrow" w:eastAsia="Arial Narrow" w:hAnsi="Arial Narrow" w:cs="Arial Narrow"/>
          <w:b/>
          <w:color w:val="323232"/>
          <w:sz w:val="24"/>
          <w:szCs w:val="24"/>
        </w:rPr>
        <w:t>Въвеждане на семейно – ориентиран подход в образователната, социалната и здравната система.</w:t>
      </w:r>
      <w:r>
        <w:rPr>
          <w:rFonts w:ascii="Arial Narrow" w:eastAsia="Arial Narrow" w:hAnsi="Arial Narrow" w:cs="Arial Narrow"/>
          <w:i/>
          <w:color w:val="323232"/>
          <w:sz w:val="24"/>
          <w:szCs w:val="24"/>
        </w:rPr>
        <w:t xml:space="preserve"> Политика, насочена към стимулиране и осигуряване на възможности и предпоставки за родителите да се реализират на пазара на труда.</w:t>
      </w:r>
    </w:p>
    <w:p w14:paraId="458BF863" w14:textId="6169CACB" w:rsidR="000628A5" w:rsidRDefault="00000000">
      <w:pPr>
        <w:numPr>
          <w:ilvl w:val="0"/>
          <w:numId w:val="2"/>
        </w:numPr>
        <w:shd w:val="clear" w:color="auto" w:fill="FFFFFF"/>
        <w:spacing w:after="0" w:line="276" w:lineRule="auto"/>
        <w:jc w:val="both"/>
        <w:rPr>
          <w:sz w:val="24"/>
          <w:szCs w:val="24"/>
        </w:rPr>
      </w:pPr>
      <w:r>
        <w:rPr>
          <w:rFonts w:ascii="Arial Narrow" w:eastAsia="Arial Narrow" w:hAnsi="Arial Narrow" w:cs="Arial Narrow"/>
          <w:b/>
          <w:color w:val="323232"/>
          <w:sz w:val="24"/>
          <w:szCs w:val="24"/>
        </w:rPr>
        <w:t xml:space="preserve">Актуализиране на алгоритъм на взаимодействие между институциите в системата на предучилищното и училищното образование, дирекциите „Социално подпомагане” и доставчиците на социални услуги по отношение на подкрепа за личностното развитие на децата и учениците. </w:t>
      </w:r>
      <w:r>
        <w:rPr>
          <w:rFonts w:ascii="Arial Narrow" w:eastAsia="Arial Narrow" w:hAnsi="Arial Narrow" w:cs="Arial Narrow"/>
          <w:i/>
          <w:color w:val="323232"/>
          <w:sz w:val="24"/>
          <w:szCs w:val="24"/>
        </w:rPr>
        <w:t xml:space="preserve">Въпреки че съществува алгоритъм на взаимодействие между </w:t>
      </w:r>
      <w:r>
        <w:rPr>
          <w:rFonts w:ascii="Arial Narrow" w:eastAsia="Arial Narrow" w:hAnsi="Arial Narrow" w:cs="Arial Narrow"/>
          <w:i/>
          <w:color w:val="323232"/>
          <w:sz w:val="24"/>
          <w:szCs w:val="24"/>
        </w:rPr>
        <w:lastRenderedPageBreak/>
        <w:t>институциите в системата на предучилищното и училищното образование и дирекциите „Социално подпомагане” по отношение на подкрепа за личностното развитие на децата и учениците, е необходимо реализирането му и изграждане на по-пълен и ефективен механизъм за ефективно сътрудничество между всички институции, занимаващи се с деца със специални потребности и техните семейства. Така ще се ​​осигури приемственост между институциите при прехода на всяко дете от едно място на друго.  Да осигури постоянна подкрепа за всяко дете през целия период на развитие. Така ще се намали и натовареността на родителите от това да предават информация и да търсят възможности за подкрепа. Това може да стане и чрез</w:t>
      </w:r>
      <w:r>
        <w:rPr>
          <w:rFonts w:ascii="Arial Narrow" w:eastAsia="Arial Narrow" w:hAnsi="Arial Narrow" w:cs="Arial Narrow"/>
          <w:b/>
          <w:i/>
          <w:color w:val="323232"/>
          <w:sz w:val="24"/>
          <w:szCs w:val="24"/>
        </w:rPr>
        <w:t xml:space="preserve"> общ закон за детето</w:t>
      </w:r>
      <w:r>
        <w:rPr>
          <w:rFonts w:ascii="Arial Narrow" w:eastAsia="Arial Narrow" w:hAnsi="Arial Narrow" w:cs="Arial Narrow"/>
          <w:i/>
          <w:color w:val="323232"/>
          <w:sz w:val="24"/>
          <w:szCs w:val="24"/>
        </w:rPr>
        <w:t>, който да регулира и координира работата на социалното, здравното и социалното министерство в процеса на включващото образование.</w:t>
      </w:r>
      <w:r>
        <w:rPr>
          <w:rFonts w:ascii="Arial Narrow" w:eastAsia="Arial Narrow" w:hAnsi="Arial Narrow" w:cs="Arial Narrow"/>
          <w:color w:val="323232"/>
          <w:sz w:val="24"/>
          <w:szCs w:val="24"/>
        </w:rPr>
        <w:t xml:space="preserve"> </w:t>
      </w:r>
      <w:r>
        <w:rPr>
          <w:rFonts w:ascii="Arial Narrow" w:eastAsia="Arial Narrow" w:hAnsi="Arial Narrow" w:cs="Arial Narrow"/>
          <w:i/>
          <w:color w:val="323232"/>
          <w:sz w:val="24"/>
          <w:szCs w:val="24"/>
        </w:rPr>
        <w:t xml:space="preserve">Могат да се създадат координиращи звена на регионално ниво, които да координират дейността на здравните, социални и образователни структури във връзка с диагностиката, информирането и насочването на децата със специални нужди към подходящите за тях здравни, социални и образователни услуги. Това може да е система включваща Регионални диагностични центрове към лечебни заведения, включващи медицински специалисти (психиатри, невролози, ортопеди и др.), психолози, логопеди, специални учители, физиотерапевти, </w:t>
      </w:r>
      <w:proofErr w:type="spellStart"/>
      <w:r>
        <w:rPr>
          <w:rFonts w:ascii="Arial Narrow" w:eastAsia="Arial Narrow" w:hAnsi="Arial Narrow" w:cs="Arial Narrow"/>
          <w:i/>
          <w:color w:val="323232"/>
          <w:sz w:val="24"/>
          <w:szCs w:val="24"/>
        </w:rPr>
        <w:t>ерготерапевти</w:t>
      </w:r>
      <w:proofErr w:type="spellEnd"/>
      <w:r>
        <w:rPr>
          <w:rFonts w:ascii="Arial Narrow" w:eastAsia="Arial Narrow" w:hAnsi="Arial Narrow" w:cs="Arial Narrow"/>
          <w:i/>
          <w:color w:val="323232"/>
          <w:sz w:val="24"/>
          <w:szCs w:val="24"/>
        </w:rPr>
        <w:t>, социални работници.</w:t>
      </w:r>
      <w:r w:rsidR="006651DE">
        <w:rPr>
          <w:rFonts w:ascii="Arial Narrow" w:eastAsia="Arial Narrow" w:hAnsi="Arial Narrow" w:cs="Arial Narrow"/>
          <w:i/>
          <w:color w:val="323232"/>
          <w:sz w:val="24"/>
          <w:szCs w:val="24"/>
        </w:rPr>
        <w:t xml:space="preserve"> Тук е важно да се оказва сериозен контрол как се разходват тези средства, които се предоставят ,защото в много от случаите не количеството на финансирането е ограничаващо, а правилното им управление в </w:t>
      </w:r>
      <w:r w:rsidR="008C0A51">
        <w:rPr>
          <w:rFonts w:ascii="Arial Narrow" w:eastAsia="Arial Narrow" w:hAnsi="Arial Narrow" w:cs="Arial Narrow"/>
          <w:i/>
          <w:color w:val="323232"/>
          <w:sz w:val="24"/>
          <w:szCs w:val="24"/>
        </w:rPr>
        <w:t>обезпечаване</w:t>
      </w:r>
      <w:r w:rsidR="006651DE">
        <w:rPr>
          <w:rFonts w:ascii="Arial Narrow" w:eastAsia="Arial Narrow" w:hAnsi="Arial Narrow" w:cs="Arial Narrow"/>
          <w:i/>
          <w:color w:val="323232"/>
          <w:sz w:val="24"/>
          <w:szCs w:val="24"/>
        </w:rPr>
        <w:t xml:space="preserve"> на приобщаващото образование.</w:t>
      </w:r>
    </w:p>
    <w:p w14:paraId="0064C715" w14:textId="4EC7B24A" w:rsidR="00275E77" w:rsidRPr="00275E77" w:rsidRDefault="00000000">
      <w:pPr>
        <w:numPr>
          <w:ilvl w:val="0"/>
          <w:numId w:val="2"/>
        </w:numPr>
        <w:shd w:val="clear" w:color="auto" w:fill="FFFFFF"/>
        <w:spacing w:after="0" w:line="276" w:lineRule="auto"/>
        <w:jc w:val="both"/>
        <w:rPr>
          <w:sz w:val="24"/>
          <w:szCs w:val="24"/>
        </w:rPr>
      </w:pPr>
      <w:r>
        <w:rPr>
          <w:rFonts w:ascii="Arial Narrow" w:eastAsia="Arial Narrow" w:hAnsi="Arial Narrow" w:cs="Arial Narrow"/>
          <w:b/>
          <w:color w:val="323232"/>
          <w:sz w:val="24"/>
          <w:szCs w:val="24"/>
        </w:rPr>
        <w:t>Повишаване знанията и уменията на учителите в общообразователните детски градини и училища за работа с деца и ученици със специални образователни потребности (СОП)</w:t>
      </w:r>
      <w:r>
        <w:rPr>
          <w:rFonts w:ascii="Arial Narrow" w:eastAsia="Arial Narrow" w:hAnsi="Arial Narrow" w:cs="Arial Narrow"/>
          <w:color w:val="323232"/>
          <w:sz w:val="24"/>
          <w:szCs w:val="24"/>
        </w:rPr>
        <w:t xml:space="preserve">. </w:t>
      </w:r>
      <w:r>
        <w:rPr>
          <w:rFonts w:ascii="Arial Narrow" w:eastAsia="Arial Narrow" w:hAnsi="Arial Narrow" w:cs="Arial Narrow"/>
          <w:i/>
          <w:color w:val="323232"/>
          <w:sz w:val="24"/>
          <w:szCs w:val="24"/>
        </w:rPr>
        <w:t>В същото време е нужно да се променят съществуващите нагласи, че работата с деца със СОП е високо експертна и трябва да се извършва от ресурсния учител или друг ресурсен специалист</w:t>
      </w:r>
      <w:r w:rsidR="00EF6615">
        <w:rPr>
          <w:rFonts w:ascii="Arial Narrow" w:eastAsia="Arial Narrow" w:hAnsi="Arial Narrow" w:cs="Arial Narrow"/>
          <w:i/>
          <w:color w:val="323232"/>
          <w:sz w:val="24"/>
          <w:szCs w:val="24"/>
        </w:rPr>
        <w:t>, и не е приоритет на учителя</w:t>
      </w:r>
      <w:r w:rsidRPr="00EF6615">
        <w:rPr>
          <w:rFonts w:ascii="Arial Narrow" w:eastAsia="Arial Narrow" w:hAnsi="Arial Narrow" w:cs="Arial Narrow"/>
          <w:i/>
          <w:color w:val="323232"/>
          <w:sz w:val="24"/>
          <w:szCs w:val="24"/>
        </w:rPr>
        <w:t xml:space="preserve">. </w:t>
      </w:r>
      <w:r w:rsidR="00275E77" w:rsidRPr="00EF6615">
        <w:rPr>
          <w:rFonts w:ascii="Arial Narrow" w:eastAsia="Arial Narrow" w:hAnsi="Arial Narrow" w:cs="Arial Narrow"/>
          <w:i/>
          <w:color w:val="323232"/>
          <w:sz w:val="24"/>
          <w:szCs w:val="24"/>
        </w:rPr>
        <w:t>Това може да се подобри ако учителите още в университетското си образование имат повече часове за практическо обучение за работа с деца със СОП</w:t>
      </w:r>
      <w:r w:rsidR="00EF6615">
        <w:rPr>
          <w:rFonts w:ascii="Arial Narrow" w:eastAsia="Arial Narrow" w:hAnsi="Arial Narrow" w:cs="Arial Narrow"/>
          <w:i/>
          <w:color w:val="323232"/>
          <w:sz w:val="24"/>
          <w:szCs w:val="24"/>
        </w:rPr>
        <w:t>. Например може да се</w:t>
      </w:r>
      <w:r w:rsidRPr="00EF6615">
        <w:rPr>
          <w:rFonts w:ascii="Arial Narrow" w:eastAsia="Arial Narrow" w:hAnsi="Arial Narrow" w:cs="Arial Narrow"/>
          <w:i/>
          <w:color w:val="323232"/>
          <w:sz w:val="24"/>
          <w:szCs w:val="24"/>
        </w:rPr>
        <w:t xml:space="preserve"> включи</w:t>
      </w:r>
      <w:r w:rsidRPr="00275E77">
        <w:rPr>
          <w:rFonts w:ascii="Arial Narrow" w:eastAsia="Arial Narrow" w:hAnsi="Arial Narrow" w:cs="Arial Narrow"/>
          <w:i/>
          <w:color w:val="323232"/>
          <w:sz w:val="24"/>
          <w:szCs w:val="24"/>
        </w:rPr>
        <w:t xml:space="preserve"> задължителна дисциплина “Специална педагогика” в критериите за получаване на професионална квалификация "Учител".</w:t>
      </w:r>
      <w:r w:rsidR="008C0A51" w:rsidRPr="00275E77">
        <w:rPr>
          <w:rFonts w:ascii="Arial Narrow" w:eastAsia="Arial Narrow" w:hAnsi="Arial Narrow" w:cs="Arial Narrow"/>
          <w:i/>
          <w:color w:val="323232"/>
          <w:sz w:val="24"/>
          <w:szCs w:val="24"/>
        </w:rPr>
        <w:t xml:space="preserve"> </w:t>
      </w:r>
    </w:p>
    <w:p w14:paraId="25C4B4C6" w14:textId="7C09007D" w:rsidR="000628A5" w:rsidRDefault="008C0A51" w:rsidP="00275E77">
      <w:pPr>
        <w:shd w:val="clear" w:color="auto" w:fill="FFFFFF"/>
        <w:spacing w:after="0" w:line="276" w:lineRule="auto"/>
        <w:ind w:left="720"/>
        <w:jc w:val="both"/>
        <w:rPr>
          <w:sz w:val="24"/>
          <w:szCs w:val="24"/>
        </w:rPr>
      </w:pPr>
      <w:r w:rsidRPr="00275E77">
        <w:rPr>
          <w:rFonts w:ascii="Arial Narrow" w:eastAsia="Arial Narrow" w:hAnsi="Arial Narrow" w:cs="Arial Narrow"/>
          <w:i/>
          <w:color w:val="323232"/>
          <w:sz w:val="24"/>
          <w:szCs w:val="24"/>
        </w:rPr>
        <w:t xml:space="preserve">Тук бихме допълнили и подобряване на знанията на </w:t>
      </w:r>
      <w:r w:rsidR="00275E77" w:rsidRPr="00275E77">
        <w:rPr>
          <w:rFonts w:ascii="Arial Narrow" w:eastAsia="Arial Narrow" w:hAnsi="Arial Narrow" w:cs="Arial Narrow"/>
          <w:i/>
          <w:color w:val="323232"/>
          <w:sz w:val="24"/>
          <w:szCs w:val="24"/>
        </w:rPr>
        <w:t>директорите за законодателната рамка в образователната система и в частност приобщаващото образование.</w:t>
      </w:r>
      <w:r w:rsidR="00275E77" w:rsidRPr="00275E77">
        <w:rPr>
          <w:rFonts w:ascii="Arial Narrow" w:hAnsi="Arial Narrow"/>
          <w:i/>
          <w:sz w:val="24"/>
          <w:szCs w:val="24"/>
        </w:rPr>
        <w:t xml:space="preserve"> Голяма част от директорите и пед</w:t>
      </w:r>
      <w:r w:rsidR="00275E77">
        <w:rPr>
          <w:rFonts w:ascii="Arial Narrow" w:hAnsi="Arial Narrow"/>
          <w:i/>
          <w:sz w:val="24"/>
          <w:szCs w:val="24"/>
        </w:rPr>
        <w:t>а</w:t>
      </w:r>
      <w:r w:rsidR="00275E77" w:rsidRPr="00275E77">
        <w:rPr>
          <w:rFonts w:ascii="Arial Narrow" w:hAnsi="Arial Narrow"/>
          <w:i/>
          <w:sz w:val="24"/>
          <w:szCs w:val="24"/>
        </w:rPr>
        <w:t>гогическите специалисти не познават какви възможности дава законодателството и го интерпретират неправилно,</w:t>
      </w:r>
      <w:r w:rsidR="00275E77">
        <w:rPr>
          <w:rFonts w:ascii="Arial Narrow" w:hAnsi="Arial Narrow"/>
          <w:i/>
          <w:sz w:val="24"/>
          <w:szCs w:val="24"/>
        </w:rPr>
        <w:t xml:space="preserve"> </w:t>
      </w:r>
      <w:r w:rsidR="00275E77" w:rsidRPr="00275E77">
        <w:rPr>
          <w:rFonts w:ascii="Arial Narrow" w:hAnsi="Arial Narrow"/>
          <w:i/>
          <w:sz w:val="24"/>
          <w:szCs w:val="24"/>
        </w:rPr>
        <w:t>което съществено ограничава възможностите за подкрепа на децата със СОП в обучението им.</w:t>
      </w:r>
    </w:p>
    <w:p w14:paraId="3D670FC6" w14:textId="77777777" w:rsidR="006B1C02" w:rsidRPr="0053167B" w:rsidRDefault="00000000">
      <w:pPr>
        <w:numPr>
          <w:ilvl w:val="0"/>
          <w:numId w:val="2"/>
        </w:numPr>
        <w:shd w:val="clear" w:color="auto" w:fill="FFFFFF"/>
        <w:spacing w:after="0" w:line="276" w:lineRule="auto"/>
        <w:jc w:val="both"/>
        <w:rPr>
          <w:bCs/>
          <w:i/>
          <w:iCs/>
          <w:sz w:val="24"/>
          <w:szCs w:val="24"/>
        </w:rPr>
      </w:pPr>
      <w:r>
        <w:rPr>
          <w:rFonts w:ascii="Arial Narrow" w:eastAsia="Arial Narrow" w:hAnsi="Arial Narrow" w:cs="Arial Narrow"/>
          <w:b/>
          <w:color w:val="323232"/>
          <w:sz w:val="24"/>
          <w:szCs w:val="24"/>
        </w:rPr>
        <w:t xml:space="preserve">Подобряване на ефективността на екипната работа в рамките на ЕПЛР (Екипа за подкрепа на личностното развитие на детето). </w:t>
      </w:r>
      <w:r w:rsidR="00EF6615" w:rsidRPr="0053167B">
        <w:rPr>
          <w:rFonts w:ascii="Arial Narrow" w:eastAsia="Arial Narrow" w:hAnsi="Arial Narrow" w:cs="Arial Narrow"/>
          <w:bCs/>
          <w:i/>
          <w:iCs/>
          <w:color w:val="323232"/>
          <w:sz w:val="24"/>
          <w:szCs w:val="24"/>
        </w:rPr>
        <w:t xml:space="preserve">В много случаи първоначалната оценка на децата се прави само по документи, извън учебната среда и не в рамките на 14 дни ,а за много по-кратък срок. </w:t>
      </w:r>
      <w:r w:rsidR="006B1C02" w:rsidRPr="0053167B">
        <w:rPr>
          <w:rFonts w:ascii="Arial Narrow" w:eastAsia="Arial Narrow" w:hAnsi="Arial Narrow" w:cs="Arial Narrow"/>
          <w:bCs/>
          <w:i/>
          <w:iCs/>
          <w:color w:val="323232"/>
          <w:sz w:val="24"/>
          <w:szCs w:val="24"/>
        </w:rPr>
        <w:t xml:space="preserve">В други случаи много се бави оценката, а работата с детето вече е започнала. Тази ситуация допълнително затруднява старта на учебния процес с децата. </w:t>
      </w:r>
    </w:p>
    <w:p w14:paraId="0657DC5C" w14:textId="102425EC" w:rsidR="000628A5" w:rsidRPr="0053167B" w:rsidRDefault="006B1C02" w:rsidP="006B1C02">
      <w:pPr>
        <w:shd w:val="clear" w:color="auto" w:fill="FFFFFF"/>
        <w:spacing w:after="0" w:line="276" w:lineRule="auto"/>
        <w:ind w:left="720"/>
        <w:jc w:val="both"/>
        <w:rPr>
          <w:bCs/>
          <w:i/>
          <w:iCs/>
          <w:sz w:val="24"/>
          <w:szCs w:val="24"/>
        </w:rPr>
      </w:pPr>
      <w:r w:rsidRPr="0053167B">
        <w:rPr>
          <w:rFonts w:ascii="Arial Narrow" w:eastAsia="Arial Narrow" w:hAnsi="Arial Narrow" w:cs="Arial Narrow"/>
          <w:bCs/>
          <w:i/>
          <w:iCs/>
          <w:color w:val="323232"/>
          <w:sz w:val="24"/>
          <w:szCs w:val="24"/>
        </w:rPr>
        <w:t xml:space="preserve">Честа практика е </w:t>
      </w:r>
      <w:r w:rsidR="00EF6615" w:rsidRPr="0053167B">
        <w:rPr>
          <w:rFonts w:ascii="Arial Narrow" w:eastAsia="Arial Narrow" w:hAnsi="Arial Narrow" w:cs="Arial Narrow"/>
          <w:bCs/>
          <w:i/>
          <w:iCs/>
          <w:color w:val="323232"/>
          <w:sz w:val="24"/>
          <w:szCs w:val="24"/>
        </w:rPr>
        <w:t>при преминаването на деца от детска градин</w:t>
      </w:r>
      <w:r w:rsidRPr="0053167B">
        <w:rPr>
          <w:rFonts w:ascii="Arial Narrow" w:eastAsia="Arial Narrow" w:hAnsi="Arial Narrow" w:cs="Arial Narrow"/>
          <w:bCs/>
          <w:i/>
          <w:iCs/>
          <w:color w:val="323232"/>
          <w:sz w:val="24"/>
          <w:szCs w:val="24"/>
        </w:rPr>
        <w:t>а</w:t>
      </w:r>
      <w:r w:rsidR="00EF6615" w:rsidRPr="0053167B">
        <w:rPr>
          <w:rFonts w:ascii="Arial Narrow" w:eastAsia="Arial Narrow" w:hAnsi="Arial Narrow" w:cs="Arial Narrow"/>
          <w:bCs/>
          <w:i/>
          <w:iCs/>
          <w:color w:val="323232"/>
          <w:sz w:val="24"/>
          <w:szCs w:val="24"/>
        </w:rPr>
        <w:t xml:space="preserve"> в първи клас, се прави нова оценка,</w:t>
      </w:r>
      <w:r w:rsidRPr="0053167B">
        <w:rPr>
          <w:rFonts w:ascii="Arial Narrow" w:eastAsia="Arial Narrow" w:hAnsi="Arial Narrow" w:cs="Arial Narrow"/>
          <w:bCs/>
          <w:i/>
          <w:iCs/>
          <w:color w:val="323232"/>
          <w:sz w:val="24"/>
          <w:szCs w:val="24"/>
        </w:rPr>
        <w:t xml:space="preserve"> </w:t>
      </w:r>
      <w:r w:rsidR="00EF6615" w:rsidRPr="0053167B">
        <w:rPr>
          <w:rFonts w:ascii="Arial Narrow" w:eastAsia="Arial Narrow" w:hAnsi="Arial Narrow" w:cs="Arial Narrow"/>
          <w:bCs/>
          <w:i/>
          <w:iCs/>
          <w:color w:val="323232"/>
          <w:sz w:val="24"/>
          <w:szCs w:val="24"/>
        </w:rPr>
        <w:t>без да се в</w:t>
      </w:r>
      <w:r w:rsidRPr="0053167B">
        <w:rPr>
          <w:rFonts w:ascii="Arial Narrow" w:eastAsia="Arial Narrow" w:hAnsi="Arial Narrow" w:cs="Arial Narrow"/>
          <w:bCs/>
          <w:i/>
          <w:iCs/>
          <w:color w:val="323232"/>
          <w:sz w:val="24"/>
          <w:szCs w:val="24"/>
        </w:rPr>
        <w:t>з</w:t>
      </w:r>
      <w:r w:rsidR="00EF6615" w:rsidRPr="0053167B">
        <w:rPr>
          <w:rFonts w:ascii="Arial Narrow" w:eastAsia="Arial Narrow" w:hAnsi="Arial Narrow" w:cs="Arial Narrow"/>
          <w:bCs/>
          <w:i/>
          <w:iCs/>
          <w:color w:val="323232"/>
          <w:sz w:val="24"/>
          <w:szCs w:val="24"/>
        </w:rPr>
        <w:t xml:space="preserve">еме под внимание мнението на </w:t>
      </w:r>
      <w:r w:rsidRPr="0053167B">
        <w:rPr>
          <w:rFonts w:ascii="Arial Narrow" w:eastAsia="Arial Narrow" w:hAnsi="Arial Narrow" w:cs="Arial Narrow"/>
          <w:bCs/>
          <w:i/>
          <w:iCs/>
          <w:color w:val="323232"/>
          <w:sz w:val="24"/>
          <w:szCs w:val="24"/>
        </w:rPr>
        <w:t>предходния екип, който е работил с детето.</w:t>
      </w:r>
      <w:r w:rsidR="00EF6615" w:rsidRPr="0053167B">
        <w:rPr>
          <w:rFonts w:ascii="Arial Narrow" w:eastAsia="Arial Narrow" w:hAnsi="Arial Narrow" w:cs="Arial Narrow"/>
          <w:bCs/>
          <w:i/>
          <w:iCs/>
          <w:color w:val="323232"/>
          <w:sz w:val="24"/>
          <w:szCs w:val="24"/>
        </w:rPr>
        <w:t xml:space="preserve"> </w:t>
      </w:r>
      <w:r w:rsidRPr="0053167B">
        <w:rPr>
          <w:rFonts w:ascii="Arial Narrow" w:eastAsia="Arial Narrow" w:hAnsi="Arial Narrow" w:cs="Arial Narrow"/>
          <w:bCs/>
          <w:i/>
          <w:iCs/>
          <w:color w:val="323232"/>
          <w:sz w:val="24"/>
          <w:szCs w:val="24"/>
        </w:rPr>
        <w:t>Предлагаме да се заложи в нормативните документи и да се насърчават от директорите, по-чести срещи между специалистите ,</w:t>
      </w:r>
      <w:r w:rsidR="0053167B" w:rsidRPr="0053167B">
        <w:rPr>
          <w:rFonts w:ascii="Arial Narrow" w:eastAsia="Arial Narrow" w:hAnsi="Arial Narrow" w:cs="Arial Narrow"/>
          <w:bCs/>
          <w:i/>
          <w:iCs/>
          <w:color w:val="323232"/>
          <w:sz w:val="24"/>
          <w:szCs w:val="24"/>
        </w:rPr>
        <w:t xml:space="preserve"> </w:t>
      </w:r>
      <w:r w:rsidRPr="0053167B">
        <w:rPr>
          <w:rFonts w:ascii="Arial Narrow" w:eastAsia="Arial Narrow" w:hAnsi="Arial Narrow" w:cs="Arial Narrow"/>
          <w:bCs/>
          <w:i/>
          <w:iCs/>
          <w:color w:val="323232"/>
          <w:sz w:val="24"/>
          <w:szCs w:val="24"/>
        </w:rPr>
        <w:t>работещи по един случай</w:t>
      </w:r>
      <w:r w:rsidR="0053167B" w:rsidRPr="0053167B">
        <w:rPr>
          <w:rFonts w:ascii="Arial Narrow" w:eastAsia="Arial Narrow" w:hAnsi="Arial Narrow" w:cs="Arial Narrow"/>
          <w:bCs/>
          <w:i/>
          <w:iCs/>
          <w:color w:val="323232"/>
          <w:sz w:val="24"/>
          <w:szCs w:val="24"/>
        </w:rPr>
        <w:t xml:space="preserve"> и съвместна работа И в случаите на необходимост от обучение и супервизия тя да </w:t>
      </w:r>
      <w:proofErr w:type="spellStart"/>
      <w:r w:rsidR="0053167B" w:rsidRPr="0053167B">
        <w:rPr>
          <w:rFonts w:ascii="Arial Narrow" w:eastAsia="Arial Narrow" w:hAnsi="Arial Narrow" w:cs="Arial Narrow"/>
          <w:bCs/>
          <w:i/>
          <w:iCs/>
          <w:color w:val="323232"/>
          <w:sz w:val="24"/>
          <w:szCs w:val="24"/>
        </w:rPr>
        <w:t>буде</w:t>
      </w:r>
      <w:proofErr w:type="spellEnd"/>
      <w:r w:rsidR="0053167B" w:rsidRPr="0053167B">
        <w:rPr>
          <w:rFonts w:ascii="Arial Narrow" w:eastAsia="Arial Narrow" w:hAnsi="Arial Narrow" w:cs="Arial Narrow"/>
          <w:bCs/>
          <w:i/>
          <w:iCs/>
          <w:color w:val="323232"/>
          <w:sz w:val="24"/>
          <w:szCs w:val="24"/>
        </w:rPr>
        <w:t xml:space="preserve"> навреме предоставяна на учителите. </w:t>
      </w:r>
    </w:p>
    <w:p w14:paraId="73AD7362" w14:textId="77777777" w:rsidR="000628A5" w:rsidRDefault="00000000">
      <w:pPr>
        <w:numPr>
          <w:ilvl w:val="0"/>
          <w:numId w:val="2"/>
        </w:numPr>
        <w:shd w:val="clear" w:color="auto" w:fill="FFFFFF"/>
        <w:spacing w:after="0" w:line="276" w:lineRule="auto"/>
        <w:jc w:val="both"/>
        <w:rPr>
          <w:sz w:val="24"/>
          <w:szCs w:val="24"/>
        </w:rPr>
      </w:pPr>
      <w:r>
        <w:rPr>
          <w:rFonts w:ascii="Arial Narrow" w:eastAsia="Arial Narrow" w:hAnsi="Arial Narrow" w:cs="Arial Narrow"/>
          <w:b/>
          <w:color w:val="323232"/>
          <w:sz w:val="24"/>
          <w:szCs w:val="24"/>
        </w:rPr>
        <w:lastRenderedPageBreak/>
        <w:t>Периодично актуализиране на финансовото обезпечаване в образователната система, определено от единния разходен стандарт, който не покрива всички нужди от приобщаващо образование.</w:t>
      </w:r>
      <w:r>
        <w:rPr>
          <w:rFonts w:ascii="Arial Narrow" w:eastAsia="Arial Narrow" w:hAnsi="Arial Narrow" w:cs="Arial Narrow"/>
          <w:color w:val="323232"/>
          <w:sz w:val="24"/>
          <w:szCs w:val="24"/>
        </w:rPr>
        <w:t xml:space="preserve"> </w:t>
      </w:r>
      <w:r>
        <w:rPr>
          <w:rFonts w:ascii="Arial Narrow" w:eastAsia="Arial Narrow" w:hAnsi="Arial Narrow" w:cs="Arial Narrow"/>
          <w:i/>
          <w:color w:val="323232"/>
          <w:sz w:val="24"/>
          <w:szCs w:val="24"/>
        </w:rPr>
        <w:t>Финансовото обезпечаване в образователната система, определено от единния разходен стандарт, не покрива всички нужди от приобщаващо образование. Това налага да се търсят допълнителни източници на финансиране. Липсват помощни средства и оборудване в класните стаи в които се обучават деца с двигателни затруднения например специализирани столове и масички.</w:t>
      </w:r>
      <w:r>
        <w:rPr>
          <w:rFonts w:ascii="Arial Narrow" w:eastAsia="Arial Narrow" w:hAnsi="Arial Narrow" w:cs="Arial Narrow"/>
          <w:color w:val="323232"/>
          <w:sz w:val="24"/>
          <w:szCs w:val="24"/>
        </w:rPr>
        <w:t xml:space="preserve"> </w:t>
      </w:r>
    </w:p>
    <w:p w14:paraId="60307F1F" w14:textId="77777777" w:rsidR="000628A5" w:rsidRDefault="00000000">
      <w:pPr>
        <w:numPr>
          <w:ilvl w:val="0"/>
          <w:numId w:val="2"/>
        </w:numPr>
        <w:shd w:val="clear" w:color="auto" w:fill="FFFFFF"/>
        <w:spacing w:after="0" w:line="276" w:lineRule="auto"/>
        <w:jc w:val="both"/>
        <w:rPr>
          <w:sz w:val="24"/>
          <w:szCs w:val="24"/>
        </w:rPr>
      </w:pPr>
      <w:r>
        <w:rPr>
          <w:rFonts w:ascii="Arial Narrow" w:eastAsia="Arial Narrow" w:hAnsi="Arial Narrow" w:cs="Arial Narrow"/>
          <w:b/>
          <w:color w:val="323232"/>
          <w:sz w:val="24"/>
          <w:szCs w:val="24"/>
        </w:rPr>
        <w:t xml:space="preserve">Ключови компетенции – </w:t>
      </w:r>
      <w:r>
        <w:rPr>
          <w:rFonts w:ascii="Arial Narrow" w:eastAsia="Arial Narrow" w:hAnsi="Arial Narrow" w:cs="Arial Narrow"/>
          <w:i/>
          <w:color w:val="323232"/>
          <w:sz w:val="24"/>
          <w:szCs w:val="24"/>
        </w:rPr>
        <w:t>подобно на стълбовете в исландското образование: грамотност, устойчивост, здраве и благополучие, демокрация и права на човека, равенство и творчество, да се разработят на достъпен език заложените в българската образователна система ключовите компетенции: езикова грамотност; комуникативна компетентност; математическа компетентност и компетентност в областта на природните науки, технологиите и инженерството; дигитална компетентност; лична компетентност, социална компетентност и компетентности за учене; гражданска компетентност; предприемаческа компетентност; компетентност за културно съзнание и изразяване.</w:t>
      </w:r>
      <w:r>
        <w:rPr>
          <w:rFonts w:ascii="Arial Narrow" w:eastAsia="Arial Narrow" w:hAnsi="Arial Narrow" w:cs="Arial Narrow"/>
          <w:color w:val="323232"/>
          <w:sz w:val="24"/>
          <w:szCs w:val="24"/>
        </w:rPr>
        <w:t xml:space="preserve"> </w:t>
      </w:r>
      <w:r>
        <w:rPr>
          <w:rFonts w:ascii="Arial Narrow" w:eastAsia="Arial Narrow" w:hAnsi="Arial Narrow" w:cs="Arial Narrow"/>
          <w:i/>
          <w:color w:val="323232"/>
          <w:sz w:val="24"/>
          <w:szCs w:val="24"/>
        </w:rPr>
        <w:t>Сравнявайки основните стълбове на исландското образование и базовите компетенции в българското, те съществено се различават. Едните са с фокус уменията за социално взаимодействие, а другите с приоритет познавателното развитие. Съотнесено към децата със СОП, така заложените компетенции не са постижими за голяма част от децата.</w:t>
      </w:r>
      <w:r>
        <w:rPr>
          <w:rFonts w:ascii="Arial Narrow" w:eastAsia="Arial Narrow" w:hAnsi="Arial Narrow" w:cs="Arial Narrow"/>
          <w:color w:val="323232"/>
          <w:sz w:val="24"/>
          <w:szCs w:val="24"/>
        </w:rPr>
        <w:t xml:space="preserve"> </w:t>
      </w:r>
    </w:p>
    <w:p w14:paraId="3F89A04E" w14:textId="17BBE64D" w:rsidR="000628A5" w:rsidRDefault="00000000">
      <w:pPr>
        <w:numPr>
          <w:ilvl w:val="0"/>
          <w:numId w:val="2"/>
        </w:numPr>
        <w:shd w:val="clear" w:color="auto" w:fill="FFFFFF"/>
        <w:spacing w:line="276" w:lineRule="auto"/>
        <w:jc w:val="both"/>
        <w:rPr>
          <w:sz w:val="24"/>
          <w:szCs w:val="24"/>
        </w:rPr>
      </w:pPr>
      <w:r>
        <w:rPr>
          <w:rFonts w:ascii="Arial Narrow" w:eastAsia="Arial Narrow" w:hAnsi="Arial Narrow" w:cs="Arial Narrow"/>
          <w:b/>
          <w:color w:val="323232"/>
          <w:sz w:val="24"/>
          <w:szCs w:val="24"/>
        </w:rPr>
        <w:t>Програми за отдих и почивка на децата със специални нужди и техните семейства</w:t>
      </w:r>
      <w:r>
        <w:rPr>
          <w:rFonts w:ascii="Arial Narrow" w:eastAsia="Arial Narrow" w:hAnsi="Arial Narrow" w:cs="Arial Narrow"/>
          <w:color w:val="323232"/>
          <w:sz w:val="24"/>
          <w:szCs w:val="24"/>
        </w:rPr>
        <w:t xml:space="preserve"> </w:t>
      </w:r>
      <w:r>
        <w:rPr>
          <w:rFonts w:ascii="Arial Narrow" w:eastAsia="Arial Narrow" w:hAnsi="Arial Narrow" w:cs="Arial Narrow"/>
          <w:b/>
          <w:color w:val="323232"/>
          <w:sz w:val="24"/>
          <w:szCs w:val="24"/>
        </w:rPr>
        <w:t>в подходящи почивни бази с достъпна среда.</w:t>
      </w:r>
      <w:r w:rsidR="0053167B">
        <w:rPr>
          <w:rFonts w:ascii="Arial Narrow" w:eastAsia="Arial Narrow" w:hAnsi="Arial Narrow" w:cs="Arial Narrow"/>
          <w:b/>
          <w:color w:val="323232"/>
          <w:sz w:val="24"/>
          <w:szCs w:val="24"/>
        </w:rPr>
        <w:t xml:space="preserve"> </w:t>
      </w:r>
      <w:r w:rsidR="0053167B" w:rsidRPr="0070096C">
        <w:rPr>
          <w:rFonts w:ascii="Arial Narrow" w:eastAsia="Arial Narrow" w:hAnsi="Arial Narrow" w:cs="Arial Narrow"/>
          <w:bCs/>
          <w:i/>
          <w:iCs/>
          <w:color w:val="323232"/>
          <w:sz w:val="24"/>
          <w:szCs w:val="24"/>
        </w:rPr>
        <w:t>На този етап достъпът на деца със специални потребности до учебни лагери е минимална, предвид на техните специфични състояния и потребности. Осигурявайки повече такив</w:t>
      </w:r>
      <w:r w:rsidR="0070096C" w:rsidRPr="0070096C">
        <w:rPr>
          <w:rFonts w:ascii="Arial Narrow" w:eastAsia="Arial Narrow" w:hAnsi="Arial Narrow" w:cs="Arial Narrow"/>
          <w:bCs/>
          <w:i/>
          <w:iCs/>
          <w:color w:val="323232"/>
          <w:sz w:val="24"/>
          <w:szCs w:val="24"/>
        </w:rPr>
        <w:t>а възможности ще се постигне подобряване на качеството на живот на тези деца и техните семейства</w:t>
      </w:r>
      <w:r w:rsidR="0070096C">
        <w:rPr>
          <w:rFonts w:ascii="Arial Narrow" w:eastAsia="Arial Narrow" w:hAnsi="Arial Narrow" w:cs="Arial Narrow"/>
          <w:bCs/>
          <w:i/>
          <w:iCs/>
          <w:color w:val="323232"/>
          <w:sz w:val="24"/>
          <w:szCs w:val="24"/>
        </w:rPr>
        <w:t>,</w:t>
      </w:r>
      <w:r w:rsidR="0070096C" w:rsidRPr="0070096C">
        <w:rPr>
          <w:rFonts w:ascii="Arial Narrow" w:eastAsia="Arial Narrow" w:hAnsi="Arial Narrow" w:cs="Arial Narrow"/>
          <w:bCs/>
          <w:i/>
          <w:iCs/>
          <w:color w:val="323232"/>
          <w:sz w:val="24"/>
          <w:szCs w:val="24"/>
        </w:rPr>
        <w:t xml:space="preserve"> и цялостната им социална интеграция .</w:t>
      </w:r>
    </w:p>
    <w:p w14:paraId="40E7D952" w14:textId="0CB09234" w:rsidR="000628A5" w:rsidRDefault="00000000" w:rsidP="006838DE">
      <w:pPr>
        <w:shd w:val="clear" w:color="auto" w:fill="FFFFFF"/>
        <w:spacing w:line="276" w:lineRule="auto"/>
        <w:jc w:val="both"/>
        <w:rPr>
          <w:rFonts w:ascii="Arial Narrow" w:eastAsia="Arial Narrow" w:hAnsi="Arial Narrow" w:cs="Arial Narrow"/>
          <w:color w:val="323232"/>
          <w:sz w:val="24"/>
          <w:szCs w:val="24"/>
          <w:highlight w:val="white"/>
        </w:rPr>
      </w:pPr>
      <w:r>
        <w:rPr>
          <w:rFonts w:ascii="Arial Narrow" w:eastAsia="Arial Narrow" w:hAnsi="Arial Narrow" w:cs="Arial Narrow"/>
          <w:b/>
          <w:color w:val="323232"/>
          <w:sz w:val="24"/>
          <w:szCs w:val="24"/>
          <w:highlight w:val="white"/>
        </w:rPr>
        <w:t>Разбирайки, че не е възможно всички проблеми да се решат едновременно и в кратки срокове, предлагаме да започнем от най-болезнените и проблемните: липса на единен регистър на децата с увреждания, нужда от реформа в образователната система и адаптиране на учебния материал и програми, за да са подходящи за ученици със специални образователни потребности, както и липса на достатъчно на брой и квалифицирани кадри в училища и детски градини за работа с деца със специални образователни потребности.</w:t>
      </w:r>
      <w:r>
        <w:rPr>
          <w:rFonts w:ascii="Arial Narrow" w:eastAsia="Arial Narrow" w:hAnsi="Arial Narrow" w:cs="Arial Narrow"/>
          <w:color w:val="323232"/>
          <w:sz w:val="24"/>
          <w:szCs w:val="24"/>
          <w:highlight w:val="white"/>
        </w:rPr>
        <w:t xml:space="preserve"> По някои от въпросите вече се работи, което е една обнадеждаваща стъпка напред, но все още сме на прага на стартиране на съществени и устойчиви промени.</w:t>
      </w:r>
      <w:r w:rsidR="006838DE">
        <w:rPr>
          <w:rFonts w:ascii="Arial Narrow" w:eastAsia="Arial Narrow" w:hAnsi="Arial Narrow" w:cs="Arial Narrow"/>
          <w:color w:val="323232"/>
          <w:sz w:val="24"/>
          <w:szCs w:val="24"/>
          <w:highlight w:val="white"/>
        </w:rPr>
        <w:t xml:space="preserve"> </w:t>
      </w:r>
    </w:p>
    <w:p w14:paraId="1988F915" w14:textId="77777777" w:rsidR="000628A5" w:rsidRDefault="00000000">
      <w:pPr>
        <w:shd w:val="clear" w:color="auto" w:fill="FFFFFF"/>
        <w:spacing w:line="276" w:lineRule="auto"/>
        <w:jc w:val="both"/>
        <w:rPr>
          <w:rFonts w:ascii="Arial Narrow" w:eastAsia="Arial Narrow" w:hAnsi="Arial Narrow" w:cs="Arial Narrow"/>
          <w:b/>
          <w:color w:val="323232"/>
          <w:sz w:val="24"/>
          <w:szCs w:val="24"/>
          <w:highlight w:val="white"/>
        </w:rPr>
      </w:pPr>
      <w:r>
        <w:rPr>
          <w:rFonts w:ascii="Arial Narrow" w:eastAsia="Arial Narrow" w:hAnsi="Arial Narrow" w:cs="Arial Narrow"/>
          <w:b/>
          <w:color w:val="323232"/>
          <w:sz w:val="24"/>
          <w:szCs w:val="24"/>
          <w:highlight w:val="white"/>
        </w:rPr>
        <w:t>Карин дом има готовност да продължи да работи за постигането и гарантирането на правото на всяко дете да бъде обучавано и остава на разположение за съвместни дейности с Министерство на образованието и науката.</w:t>
      </w:r>
    </w:p>
    <w:p w14:paraId="36C854D9" w14:textId="77777777" w:rsidR="000628A5" w:rsidRDefault="000628A5">
      <w:pPr>
        <w:pBdr>
          <w:top w:val="nil"/>
          <w:left w:val="nil"/>
          <w:bottom w:val="nil"/>
          <w:right w:val="nil"/>
          <w:between w:val="nil"/>
        </w:pBdr>
        <w:spacing w:after="0" w:line="276" w:lineRule="auto"/>
        <w:jc w:val="both"/>
        <w:rPr>
          <w:rFonts w:ascii="Arial Narrow" w:eastAsia="Arial Narrow" w:hAnsi="Arial Narrow" w:cs="Arial Narrow"/>
          <w:color w:val="323232"/>
          <w:sz w:val="24"/>
          <w:szCs w:val="24"/>
          <w:highlight w:val="white"/>
        </w:rPr>
      </w:pPr>
    </w:p>
    <w:p w14:paraId="3E6BE7D7" w14:textId="77777777" w:rsidR="000628A5" w:rsidRDefault="000628A5">
      <w:pPr>
        <w:pBdr>
          <w:top w:val="nil"/>
          <w:left w:val="nil"/>
          <w:bottom w:val="nil"/>
          <w:right w:val="nil"/>
          <w:between w:val="nil"/>
        </w:pBdr>
        <w:spacing w:after="0" w:line="276" w:lineRule="auto"/>
        <w:jc w:val="both"/>
        <w:rPr>
          <w:rFonts w:ascii="Arial Narrow" w:eastAsia="Arial Narrow" w:hAnsi="Arial Narrow" w:cs="Arial Narrow"/>
          <w:color w:val="323232"/>
          <w:sz w:val="24"/>
          <w:szCs w:val="24"/>
          <w:highlight w:val="white"/>
        </w:rPr>
      </w:pPr>
    </w:p>
    <w:p w14:paraId="4CAA093B" w14:textId="77777777" w:rsidR="000628A5" w:rsidRDefault="000628A5">
      <w:pPr>
        <w:pBdr>
          <w:top w:val="nil"/>
          <w:left w:val="nil"/>
          <w:bottom w:val="nil"/>
          <w:right w:val="nil"/>
          <w:between w:val="nil"/>
        </w:pBdr>
        <w:spacing w:after="0" w:line="276" w:lineRule="auto"/>
        <w:jc w:val="both"/>
        <w:rPr>
          <w:rFonts w:ascii="Arial Narrow" w:eastAsia="Arial Narrow" w:hAnsi="Arial Narrow" w:cs="Arial Narrow"/>
          <w:color w:val="323232"/>
          <w:sz w:val="24"/>
          <w:szCs w:val="24"/>
          <w:highlight w:val="white"/>
        </w:rPr>
      </w:pPr>
    </w:p>
    <w:p w14:paraId="32310C61" w14:textId="77777777" w:rsidR="000628A5" w:rsidRDefault="000628A5">
      <w:pPr>
        <w:pBdr>
          <w:top w:val="nil"/>
          <w:left w:val="nil"/>
          <w:bottom w:val="nil"/>
          <w:right w:val="nil"/>
          <w:between w:val="nil"/>
        </w:pBdr>
        <w:spacing w:after="0" w:line="276" w:lineRule="auto"/>
        <w:jc w:val="both"/>
        <w:rPr>
          <w:rFonts w:ascii="Arial Narrow" w:eastAsia="Arial Narrow" w:hAnsi="Arial Narrow" w:cs="Arial Narrow"/>
          <w:color w:val="323232"/>
          <w:sz w:val="24"/>
          <w:szCs w:val="24"/>
          <w:highlight w:val="white"/>
        </w:rPr>
      </w:pPr>
    </w:p>
    <w:p w14:paraId="1EB4A6F4" w14:textId="77777777" w:rsidR="000628A5" w:rsidRDefault="00000000">
      <w:pPr>
        <w:pBdr>
          <w:top w:val="nil"/>
          <w:left w:val="nil"/>
          <w:bottom w:val="nil"/>
          <w:right w:val="nil"/>
          <w:between w:val="nil"/>
        </w:pBdr>
        <w:spacing w:after="0" w:line="276" w:lineRule="auto"/>
        <w:jc w:val="right"/>
        <w:rPr>
          <w:rFonts w:ascii="Arial Narrow" w:eastAsia="Arial Narrow" w:hAnsi="Arial Narrow" w:cs="Arial Narrow"/>
          <w:b/>
          <w:color w:val="323232"/>
          <w:sz w:val="24"/>
          <w:szCs w:val="24"/>
        </w:rPr>
      </w:pPr>
      <w:r>
        <w:rPr>
          <w:rFonts w:ascii="Arial Narrow" w:eastAsia="Arial Narrow" w:hAnsi="Arial Narrow" w:cs="Arial Narrow"/>
          <w:b/>
          <w:color w:val="323232"/>
          <w:sz w:val="24"/>
          <w:szCs w:val="24"/>
        </w:rPr>
        <w:t xml:space="preserve"> Фондация “Карин дом”</w:t>
      </w:r>
    </w:p>
    <w:p w14:paraId="6C071F55" w14:textId="7D42F786" w:rsidR="000628A5" w:rsidRDefault="00000000" w:rsidP="0070096C">
      <w:pPr>
        <w:pBdr>
          <w:top w:val="nil"/>
          <w:left w:val="nil"/>
          <w:bottom w:val="nil"/>
          <w:right w:val="nil"/>
          <w:between w:val="nil"/>
        </w:pBdr>
        <w:spacing w:after="0" w:line="276" w:lineRule="auto"/>
        <w:jc w:val="right"/>
        <w:rPr>
          <w:rFonts w:ascii="Arial Narrow" w:eastAsia="Arial Narrow" w:hAnsi="Arial Narrow" w:cs="Arial Narrow"/>
          <w:b/>
          <w:color w:val="323232"/>
          <w:sz w:val="24"/>
          <w:szCs w:val="24"/>
        </w:rPr>
      </w:pPr>
      <w:r>
        <w:rPr>
          <w:rFonts w:ascii="Arial Narrow" w:eastAsia="Arial Narrow" w:hAnsi="Arial Narrow" w:cs="Arial Narrow"/>
          <w:b/>
          <w:color w:val="323232"/>
          <w:sz w:val="24"/>
          <w:szCs w:val="24"/>
        </w:rPr>
        <w:t>Дата: 22.07.2022 г</w:t>
      </w:r>
    </w:p>
    <w:sectPr w:rsidR="000628A5">
      <w:headerReference w:type="default" r:id="rId8"/>
      <w:footerReference w:type="default" r:id="rId9"/>
      <w:headerReference w:type="first" r:id="rId10"/>
      <w:footerReference w:type="first" r:id="rId11"/>
      <w:pgSz w:w="11906" w:h="16838"/>
      <w:pgMar w:top="1275" w:right="1274" w:bottom="851" w:left="1133" w:header="0"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76CE8" w14:textId="77777777" w:rsidR="007340A6" w:rsidRDefault="007340A6">
      <w:pPr>
        <w:spacing w:after="0" w:line="240" w:lineRule="auto"/>
      </w:pPr>
      <w:r>
        <w:separator/>
      </w:r>
    </w:p>
  </w:endnote>
  <w:endnote w:type="continuationSeparator" w:id="0">
    <w:p w14:paraId="3F96A194" w14:textId="77777777" w:rsidR="007340A6" w:rsidRDefault="00734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T Sans">
    <w:altName w:val="PT Sans"/>
    <w:charset w:val="CC"/>
    <w:family w:val="swiss"/>
    <w:pitch w:val="variable"/>
    <w:sig w:usb0="A00002EF" w:usb1="5000204B" w:usb2="00000000" w:usb3="00000000" w:csb0="00000097"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88863" w14:textId="77777777" w:rsidR="000628A5" w:rsidRDefault="00000000">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54C76">
      <w:rPr>
        <w:noProof/>
        <w:color w:val="000000"/>
      </w:rPr>
      <w:t>2</w:t>
    </w:r>
    <w:r>
      <w:rPr>
        <w:color w:val="000000"/>
      </w:rPr>
      <w:fldChar w:fldCharType="end"/>
    </w:r>
  </w:p>
  <w:p w14:paraId="72C4E347" w14:textId="77777777" w:rsidR="000628A5" w:rsidRDefault="000628A5">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94C1B" w14:textId="77777777" w:rsidR="000628A5" w:rsidRDefault="00000000">
    <w:pPr>
      <w:spacing w:before="120" w:after="0"/>
      <w:jc w:val="both"/>
      <w:rPr>
        <w:rFonts w:ascii="Arial Narrow" w:eastAsia="Arial Narrow" w:hAnsi="Arial Narrow" w:cs="Arial Narrow"/>
        <w:i/>
        <w:sz w:val="18"/>
        <w:szCs w:val="18"/>
      </w:rPr>
    </w:pPr>
    <w:r>
      <w:rPr>
        <w:rFonts w:ascii="Arial Narrow" w:eastAsia="Arial Narrow" w:hAnsi="Arial Narrow" w:cs="Arial Narrow"/>
        <w:i/>
        <w:sz w:val="18"/>
        <w:szCs w:val="18"/>
      </w:rPr>
      <w:t xml:space="preserve">*Кръглата маса е част от инициативите по </w:t>
    </w:r>
    <w:r>
      <w:rPr>
        <w:rFonts w:ascii="Arial Narrow" w:eastAsia="Arial Narrow" w:hAnsi="Arial Narrow" w:cs="Arial Narrow"/>
        <w:i/>
        <w:color w:val="323232"/>
        <w:sz w:val="18"/>
        <w:szCs w:val="18"/>
      </w:rPr>
      <w:t>Проект: „Трансфер на практики за подобряване подкрепата за деца със специални нужди и техните семейства за приобщаващо образование“, финансиран от Фонд Активни граждани България по Финансов механизъм на ЕИП 2014-2021.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2DC10" w14:textId="77777777" w:rsidR="007340A6" w:rsidRDefault="007340A6">
      <w:pPr>
        <w:spacing w:after="0" w:line="240" w:lineRule="auto"/>
      </w:pPr>
      <w:r>
        <w:separator/>
      </w:r>
    </w:p>
  </w:footnote>
  <w:footnote w:type="continuationSeparator" w:id="0">
    <w:p w14:paraId="3475E213" w14:textId="77777777" w:rsidR="007340A6" w:rsidRDefault="00734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F7B45" w14:textId="77777777" w:rsidR="000628A5" w:rsidRDefault="000628A5">
    <w:pPr>
      <w:pBdr>
        <w:top w:val="nil"/>
        <w:left w:val="nil"/>
        <w:bottom w:val="nil"/>
        <w:right w:val="nil"/>
        <w:between w:val="nil"/>
      </w:pBdr>
      <w:tabs>
        <w:tab w:val="center" w:pos="4536"/>
        <w:tab w:val="right" w:pos="9072"/>
      </w:tabs>
      <w:spacing w:after="0" w:line="240" w:lineRule="auto"/>
      <w:rPr>
        <w:color w:val="000000"/>
      </w:rPr>
    </w:pPr>
  </w:p>
  <w:p w14:paraId="5748EEBD" w14:textId="77777777" w:rsidR="000628A5" w:rsidRDefault="000628A5">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5E56" w14:textId="77777777" w:rsidR="000628A5" w:rsidRDefault="00000000">
    <w:pPr>
      <w:pBdr>
        <w:top w:val="nil"/>
        <w:left w:val="nil"/>
        <w:bottom w:val="nil"/>
        <w:right w:val="nil"/>
        <w:between w:val="nil"/>
      </w:pBdr>
      <w:tabs>
        <w:tab w:val="center" w:pos="4536"/>
        <w:tab w:val="right" w:pos="9072"/>
        <w:tab w:val="right" w:pos="8910"/>
      </w:tabs>
      <w:spacing w:after="0" w:line="240" w:lineRule="auto"/>
      <w:ind w:left="-1417" w:right="-1368"/>
      <w:rPr>
        <w:color w:val="000000"/>
      </w:rPr>
    </w:pPr>
    <w:r>
      <w:rPr>
        <w:noProof/>
        <w:color w:val="000000"/>
      </w:rPr>
      <w:drawing>
        <wp:inline distT="0" distB="0" distL="0" distR="0" wp14:anchorId="39ED731E" wp14:editId="65660CDB">
          <wp:extent cx="7558809" cy="1609746"/>
          <wp:effectExtent l="0" t="0" r="0" b="0"/>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58809" cy="160974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368EB"/>
    <w:multiLevelType w:val="multilevel"/>
    <w:tmpl w:val="BCBC291A"/>
    <w:lvl w:ilvl="0">
      <w:start w:val="1"/>
      <w:numFmt w:val="decimal"/>
      <w:lvlText w:val="%1."/>
      <w:lvlJc w:val="left"/>
      <w:pPr>
        <w:ind w:left="720" w:hanging="360"/>
      </w:pPr>
      <w:rPr>
        <w:rFonts w:ascii="PT Sans" w:eastAsia="PT Sans" w:hAnsi="PT Sans" w:cs="PT Sans"/>
        <w:color w:val="323232"/>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56473597"/>
    <w:multiLevelType w:val="multilevel"/>
    <w:tmpl w:val="29562F0A"/>
    <w:lvl w:ilvl="0">
      <w:start w:val="1"/>
      <w:numFmt w:val="bullet"/>
      <w:lvlText w:val="●"/>
      <w:lvlJc w:val="left"/>
      <w:pPr>
        <w:ind w:left="720" w:hanging="360"/>
      </w:pPr>
      <w:rPr>
        <w:rFonts w:ascii="PT Sans" w:eastAsia="PT Sans" w:hAnsi="PT Sans" w:cs="PT Sans"/>
        <w:color w:val="32323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1816795">
    <w:abstractNumId w:val="1"/>
  </w:num>
  <w:num w:numId="2" w16cid:durableId="1272394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8A5"/>
    <w:rsid w:val="000628A5"/>
    <w:rsid w:val="00270B15"/>
    <w:rsid w:val="00275E77"/>
    <w:rsid w:val="003255F4"/>
    <w:rsid w:val="00354C76"/>
    <w:rsid w:val="0053167B"/>
    <w:rsid w:val="0055157A"/>
    <w:rsid w:val="006651DE"/>
    <w:rsid w:val="006838DE"/>
    <w:rsid w:val="006B1C02"/>
    <w:rsid w:val="0070096C"/>
    <w:rsid w:val="007340A6"/>
    <w:rsid w:val="008C0A51"/>
    <w:rsid w:val="00EF661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C4D3"/>
  <w15:docId w15:val="{AAA034B5-23DF-4999-96ED-55022B113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bg-BG"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spacing w:line="240" w:lineRule="auto"/>
      <w:outlineLvl w:val="5"/>
    </w:pPr>
    <w:rPr>
      <w:rFonts w:ascii="Times New Roman" w:eastAsia="Times New Roman" w:hAnsi="Times New Roman" w:cs="Times New Roman"/>
      <w:b/>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292364"/>
    <w:pPr>
      <w:tabs>
        <w:tab w:val="center" w:pos="4536"/>
        <w:tab w:val="right" w:pos="9072"/>
      </w:tabs>
      <w:spacing w:after="0" w:line="240" w:lineRule="auto"/>
    </w:pPr>
  </w:style>
  <w:style w:type="character" w:customStyle="1" w:styleId="a6">
    <w:name w:val="Горен колонтитул Знак"/>
    <w:basedOn w:val="a0"/>
    <w:link w:val="a5"/>
    <w:uiPriority w:val="99"/>
    <w:rsid w:val="00292364"/>
  </w:style>
  <w:style w:type="paragraph" w:styleId="a7">
    <w:name w:val="footer"/>
    <w:basedOn w:val="a"/>
    <w:link w:val="a8"/>
    <w:uiPriority w:val="99"/>
    <w:unhideWhenUsed/>
    <w:rsid w:val="00292364"/>
    <w:pPr>
      <w:tabs>
        <w:tab w:val="center" w:pos="4536"/>
        <w:tab w:val="right" w:pos="9072"/>
      </w:tabs>
      <w:spacing w:after="0" w:line="240" w:lineRule="auto"/>
    </w:pPr>
  </w:style>
  <w:style w:type="character" w:customStyle="1" w:styleId="a8">
    <w:name w:val="Долен колонтитул Знак"/>
    <w:basedOn w:val="a0"/>
    <w:link w:val="a7"/>
    <w:uiPriority w:val="99"/>
    <w:rsid w:val="00292364"/>
  </w:style>
  <w:style w:type="paragraph" w:styleId="a9">
    <w:name w:val="List Paragraph"/>
    <w:basedOn w:val="a"/>
    <w:uiPriority w:val="34"/>
    <w:qFormat/>
    <w:rsid w:val="00A600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CtOfIDnvRz2Irm5phrxneJrMbg==">AMUW2mXhhqDcudpnT22dHt+3B4nRgEez7sgrC+ia6SErU/3ytBov4tlMPSgYRbrukqMV0zZaPmhXvhf4Ml2cAP9Y8qRxGeBFI5LaWBk0GOV1kfLonS8jufl/phsTJF5EBmKy639s/UbXSRs4ul/ncCSRNq6x4eGkYUL3F+1rakJL0+u/Ph7o5ErqpvvxaHNHWAycM9p4/RJASzr/Pta8cCkvfzEg3uzJiCteOHd1sfGQD6kYAtfNlUY=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2295</Words>
  <Characters>13088</Characters>
  <Application>Microsoft Office Word</Application>
  <DocSecurity>0</DocSecurity>
  <Lines>109</Lines>
  <Paragraphs>30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Bistra Boncheva</cp:lastModifiedBy>
  <cp:revision>5</cp:revision>
  <dcterms:created xsi:type="dcterms:W3CDTF">2022-07-04T05:14:00Z</dcterms:created>
  <dcterms:modified xsi:type="dcterms:W3CDTF">2022-07-27T07:59:00Z</dcterms:modified>
</cp:coreProperties>
</file>